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A5" w:rsidRDefault="002F1BA5" w:rsidP="004B3958">
      <w:pPr>
        <w:pStyle w:val="txtprincipal"/>
        <w:spacing w:before="0" w:beforeAutospacing="0" w:after="0" w:afterAutospacing="0"/>
        <w:ind w:right="-852"/>
        <w:jc w:val="center"/>
        <w:rPr>
          <w:rFonts w:asciiTheme="minorHAnsi" w:hAnsiTheme="minorHAnsi" w:cstheme="minorHAnsi"/>
          <w:b/>
          <w:sz w:val="22"/>
          <w:szCs w:val="22"/>
        </w:rPr>
      </w:pPr>
    </w:p>
    <w:p w:rsidR="000F5387" w:rsidRPr="00761938" w:rsidRDefault="00A52E5A" w:rsidP="00687396">
      <w:pPr>
        <w:pStyle w:val="txtprincipal"/>
        <w:spacing w:before="0" w:beforeAutospacing="0" w:after="0" w:afterAutospacing="0"/>
        <w:ind w:right="-852"/>
        <w:jc w:val="center"/>
        <w:rPr>
          <w:rFonts w:asciiTheme="minorHAnsi" w:hAnsiTheme="minorHAnsi" w:cstheme="minorHAnsi"/>
          <w:b/>
          <w:sz w:val="28"/>
          <w:szCs w:val="28"/>
        </w:rPr>
      </w:pPr>
      <w:r>
        <w:rPr>
          <w:rFonts w:asciiTheme="minorHAnsi" w:hAnsiTheme="minorHAnsi"/>
          <w:b/>
          <w:sz w:val="28"/>
          <w:szCs w:val="28"/>
        </w:rPr>
        <w:t>I. eranskina</w:t>
      </w:r>
    </w:p>
    <w:p w:rsidR="001D0588" w:rsidRPr="00761938" w:rsidRDefault="001D0588" w:rsidP="00687396">
      <w:pPr>
        <w:pStyle w:val="txtprincipal"/>
        <w:spacing w:before="0" w:beforeAutospacing="0" w:after="0" w:afterAutospacing="0"/>
        <w:ind w:right="-852"/>
        <w:jc w:val="center"/>
        <w:rPr>
          <w:rFonts w:asciiTheme="minorHAnsi" w:hAnsiTheme="minorHAnsi" w:cstheme="minorHAnsi"/>
          <w:b/>
          <w:sz w:val="28"/>
          <w:szCs w:val="28"/>
        </w:rPr>
      </w:pPr>
    </w:p>
    <w:p w:rsidR="00574D8A" w:rsidRPr="00761938" w:rsidRDefault="009A58A4" w:rsidP="00687396">
      <w:pPr>
        <w:pStyle w:val="txtprincipal"/>
        <w:spacing w:before="0" w:beforeAutospacing="0" w:after="0" w:afterAutospacing="0"/>
        <w:ind w:right="-852"/>
        <w:jc w:val="center"/>
        <w:rPr>
          <w:rFonts w:asciiTheme="minorHAnsi" w:hAnsiTheme="minorHAnsi" w:cstheme="minorHAnsi"/>
          <w:b/>
          <w:sz w:val="28"/>
          <w:szCs w:val="28"/>
        </w:rPr>
      </w:pPr>
      <w:r>
        <w:rPr>
          <w:rFonts w:asciiTheme="minorHAnsi" w:hAnsiTheme="minorHAnsi"/>
          <w:b/>
          <w:sz w:val="28"/>
          <w:szCs w:val="28"/>
        </w:rPr>
        <w:t>Osasun Sailaren diru-laguntzen plan estrategikoaren eduki orokorra (2018ko ekitaldirako).</w:t>
      </w:r>
    </w:p>
    <w:p w:rsidR="00FA3E4D" w:rsidRPr="00761938" w:rsidRDefault="00FA3E4D" w:rsidP="00687396">
      <w:pPr>
        <w:ind w:right="-852"/>
        <w:jc w:val="both"/>
        <w:rPr>
          <w:rFonts w:asciiTheme="minorHAnsi" w:hAnsiTheme="minorHAnsi" w:cstheme="minorHAnsi"/>
          <w:sz w:val="28"/>
          <w:szCs w:val="28"/>
        </w:rPr>
      </w:pPr>
    </w:p>
    <w:p w:rsidR="00B46A84" w:rsidRPr="00761938" w:rsidRDefault="00B46A84" w:rsidP="00687396">
      <w:pPr>
        <w:ind w:right="-852"/>
        <w:jc w:val="both"/>
        <w:rPr>
          <w:rFonts w:asciiTheme="minorHAnsi" w:hAnsiTheme="minorHAnsi" w:cstheme="minorHAnsi"/>
          <w:b/>
          <w:sz w:val="22"/>
          <w:szCs w:val="22"/>
        </w:rPr>
      </w:pPr>
      <w:r>
        <w:rPr>
          <w:rFonts w:asciiTheme="minorHAnsi" w:hAnsiTheme="minorHAnsi"/>
          <w:b/>
          <w:sz w:val="22"/>
          <w:szCs w:val="22"/>
        </w:rPr>
        <w:t>1.- Sarrera.</w:t>
      </w:r>
    </w:p>
    <w:p w:rsidR="004B3958" w:rsidRPr="00761938" w:rsidRDefault="004B3958" w:rsidP="00687396">
      <w:pPr>
        <w:ind w:right="-852"/>
        <w:jc w:val="both"/>
        <w:rPr>
          <w:rFonts w:asciiTheme="minorHAnsi" w:hAnsiTheme="minorHAnsi" w:cstheme="minorHAnsi"/>
          <w:b/>
          <w:sz w:val="22"/>
          <w:szCs w:val="22"/>
        </w:rPr>
      </w:pPr>
    </w:p>
    <w:p w:rsidR="004F52F7" w:rsidRPr="00761938" w:rsidRDefault="009A58A4" w:rsidP="00687396">
      <w:pPr>
        <w:ind w:right="-852"/>
        <w:jc w:val="both"/>
        <w:rPr>
          <w:rFonts w:asciiTheme="minorHAnsi" w:eastAsia="Calibri" w:hAnsiTheme="minorHAnsi" w:cstheme="minorHAnsi"/>
          <w:bCs/>
          <w:sz w:val="22"/>
          <w:szCs w:val="22"/>
        </w:rPr>
      </w:pPr>
      <w:r>
        <w:rPr>
          <w:rFonts w:asciiTheme="minorHAnsi" w:hAnsiTheme="minorHAnsi"/>
          <w:sz w:val="22"/>
          <w:szCs w:val="22"/>
        </w:rPr>
        <w:t xml:space="preserve"> Osasuna euskal herritarron ondasun eta balio preziatuenetariko bat da, eta haren babesa eskubide unibertsal bat da. Eusko Jaurlaritzaren lehentasunetariko bat da, horrenbestez, osasun-politikei eta osasun-sistemari eustea.</w:t>
      </w:r>
    </w:p>
    <w:p w:rsidR="004B3958" w:rsidRPr="00761938" w:rsidRDefault="004B3958" w:rsidP="00687396">
      <w:pPr>
        <w:ind w:right="-852"/>
        <w:jc w:val="both"/>
        <w:rPr>
          <w:rFonts w:asciiTheme="minorHAnsi" w:eastAsia="Calibri" w:hAnsiTheme="minorHAnsi" w:cstheme="minorHAnsi"/>
          <w:bCs/>
          <w:sz w:val="22"/>
          <w:szCs w:val="22"/>
          <w:lang w:val="es-ES_tradnl" w:eastAsia="en-US"/>
        </w:rPr>
      </w:pPr>
    </w:p>
    <w:p w:rsidR="00210117" w:rsidRPr="00761938" w:rsidRDefault="00493541" w:rsidP="00687396">
      <w:pPr>
        <w:ind w:right="-852"/>
        <w:jc w:val="both"/>
        <w:rPr>
          <w:rFonts w:asciiTheme="minorHAnsi" w:eastAsia="Calibri" w:hAnsiTheme="minorHAnsi" w:cstheme="minorHAnsi"/>
          <w:sz w:val="22"/>
          <w:szCs w:val="22"/>
        </w:rPr>
      </w:pPr>
      <w:r>
        <w:rPr>
          <w:rFonts w:asciiTheme="minorHAnsi" w:hAnsiTheme="minorHAnsi"/>
          <w:sz w:val="22"/>
          <w:szCs w:val="22"/>
        </w:rPr>
        <w:t>Egia da euskal gizarteak herrialde garatu bati dagozkion emaitzak dituela osasun-arloan, non behar sanitarioei egokiro erantzuten zaien. Hori horrela da, dudarik gabe, euskal gizartearen garapen-mailaren ondorioz, baina sistema sanitarioak bere ibilbidean zehar kalitatearen, modernizazioaren eta berrikuntzaren alde egindako ahaleginaren ondorioa ere bada. Horrela lortu dugu euskal herritarrek preziatzen eta erreferentetzat jotzen duten osasun publikoko eredu bat.</w:t>
      </w:r>
    </w:p>
    <w:p w:rsidR="004B3958" w:rsidRPr="00761938" w:rsidRDefault="004B3958" w:rsidP="00687396">
      <w:pPr>
        <w:ind w:right="-852"/>
        <w:jc w:val="both"/>
        <w:rPr>
          <w:rFonts w:asciiTheme="minorHAnsi" w:eastAsia="Calibri" w:hAnsiTheme="minorHAnsi" w:cstheme="minorHAnsi"/>
          <w:sz w:val="22"/>
          <w:szCs w:val="22"/>
          <w:lang w:val="es-ES_tradnl" w:eastAsia="en-US"/>
        </w:rPr>
      </w:pPr>
    </w:p>
    <w:p w:rsidR="00493541" w:rsidRPr="00761938" w:rsidRDefault="004F52F7" w:rsidP="00687396">
      <w:pPr>
        <w:ind w:right="-852"/>
        <w:jc w:val="both"/>
        <w:rPr>
          <w:rFonts w:asciiTheme="minorHAnsi" w:hAnsiTheme="minorHAnsi" w:cstheme="minorHAnsi"/>
          <w:sz w:val="22"/>
          <w:szCs w:val="22"/>
        </w:rPr>
      </w:pPr>
      <w:r>
        <w:rPr>
          <w:rFonts w:asciiTheme="minorHAnsi" w:hAnsiTheme="minorHAnsi"/>
          <w:sz w:val="22"/>
          <w:szCs w:val="22"/>
        </w:rPr>
        <w:t>Eusko Jaurlaritzako Osasun Sailak konpromisoa hartu zuen, bere 2017-2020 bitarteko lerro estrategikoen bidez, Euskadin bizi diren pertsonen osasun- eta bizi-kalitatea hobetuko dituela urte horietan. Horretarako, ardatz nagusitzat jotzen ditu pertsonak eta Euskadiko osasun-ereduari eusten dioten printzipioak, hala nola: unibertsaltasuna, elkartasuna, ekitatea, zerbitzuen kalitatea, efizientzia eta herritarren partaidetza. Eta modu iraunkor, efiziente eta jarraitu batez egitera, osasuna eta hari eragiten dizkioten determinatzaile guztiak osorik aintzat hartuta.</w:t>
      </w:r>
    </w:p>
    <w:p w:rsidR="004B3958" w:rsidRPr="00761938" w:rsidRDefault="004B3958" w:rsidP="00687396">
      <w:pPr>
        <w:ind w:right="-852"/>
        <w:jc w:val="both"/>
        <w:rPr>
          <w:rFonts w:asciiTheme="minorHAnsi" w:hAnsiTheme="minorHAnsi" w:cstheme="minorHAnsi"/>
          <w:sz w:val="22"/>
          <w:szCs w:val="22"/>
        </w:rPr>
      </w:pPr>
    </w:p>
    <w:p w:rsidR="003219BE" w:rsidRPr="00761938" w:rsidRDefault="003219BE" w:rsidP="00687396">
      <w:pPr>
        <w:ind w:right="-852"/>
        <w:jc w:val="both"/>
        <w:rPr>
          <w:rFonts w:asciiTheme="minorHAnsi" w:eastAsiaTheme="minorHAnsi" w:hAnsiTheme="minorHAnsi" w:cstheme="minorHAnsi"/>
          <w:sz w:val="22"/>
          <w:szCs w:val="22"/>
        </w:rPr>
      </w:pPr>
      <w:r>
        <w:rPr>
          <w:rFonts w:asciiTheme="minorHAnsi" w:hAnsiTheme="minorHAnsi"/>
          <w:sz w:val="22"/>
          <w:szCs w:val="22"/>
        </w:rPr>
        <w:t>Osasuna hobetzeko helburuaren baitan sartzen da, orobat, osasun-zerbitzuez ikertzea eta osasun-alorrean egiten diren esku-hartzeen eraginkortasuna ebaluatzea, eta interes sozial eta sanitario handia duten gaixotasunak ez ezik, askotariko morbilitateak eta prozesu kronikoek sorrarazitako gaixotasun-karga ere hartzen ditu aintzat.</w:t>
      </w:r>
    </w:p>
    <w:p w:rsidR="004B3958" w:rsidRPr="00761938" w:rsidRDefault="004B3958" w:rsidP="00687396">
      <w:pPr>
        <w:ind w:right="-852"/>
        <w:jc w:val="both"/>
        <w:rPr>
          <w:rFonts w:asciiTheme="minorHAnsi" w:eastAsia="Calibri" w:hAnsiTheme="minorHAnsi" w:cstheme="minorHAnsi"/>
          <w:sz w:val="22"/>
          <w:szCs w:val="22"/>
          <w:lang w:eastAsia="en-US"/>
        </w:rPr>
      </w:pPr>
    </w:p>
    <w:p w:rsidR="00611A5E" w:rsidRPr="00761938" w:rsidRDefault="00362AAD" w:rsidP="00687396">
      <w:pPr>
        <w:ind w:right="-852"/>
        <w:jc w:val="both"/>
        <w:rPr>
          <w:rFonts w:asciiTheme="minorHAnsi" w:hAnsiTheme="minorHAnsi" w:cstheme="minorHAnsi"/>
          <w:sz w:val="22"/>
          <w:szCs w:val="22"/>
        </w:rPr>
      </w:pPr>
      <w:r>
        <w:rPr>
          <w:rFonts w:asciiTheme="minorHAnsi" w:hAnsiTheme="minorHAnsi"/>
          <w:sz w:val="22"/>
          <w:szCs w:val="22"/>
        </w:rPr>
        <w:t xml:space="preserve">Euskadiko Osasun Antolamenduaren Legearen (ekainaren 26ko 8/1997 Legea) 13.1. artikuluak dionez, “Euskadiko Osasun Plana sistema planifikatzeko eta programatzeko lanabes nagusia da; izan ere, plan horren bidez politika sanitarioko osasunari buruzko oinarrizko helburuak ezarriko dira, eta, era berean, haren bidez zehaztuko dira plana indarrean dagoen bitartean egongo diren baliabideekin atenditu beharreko lehentasunak”. Indarrean dagoen plana, </w:t>
      </w:r>
      <w:r>
        <w:rPr>
          <w:rStyle w:val="Lodia"/>
          <w:rFonts w:asciiTheme="minorHAnsi" w:hAnsiTheme="minorHAnsi"/>
          <w:b w:val="0"/>
          <w:sz w:val="22"/>
          <w:szCs w:val="22"/>
        </w:rPr>
        <w:t>“Osasuna: Pertsonen eskubidea, guztion ardura”,</w:t>
      </w:r>
      <w:r>
        <w:rPr>
          <w:rFonts w:asciiTheme="minorHAnsi" w:hAnsiTheme="minorHAnsi"/>
          <w:sz w:val="22"/>
          <w:szCs w:val="22"/>
        </w:rPr>
        <w:t xml:space="preserve"> Eusko Legebiltzarrak onartu zuen 2014ko apirilaren 4an eta 2020a artekoa da.</w:t>
      </w:r>
    </w:p>
    <w:p w:rsidR="004B3958" w:rsidRPr="00761938" w:rsidRDefault="004B3958" w:rsidP="00687396">
      <w:pPr>
        <w:ind w:right="-852"/>
        <w:jc w:val="both"/>
        <w:rPr>
          <w:rFonts w:asciiTheme="minorHAnsi" w:hAnsiTheme="minorHAnsi" w:cstheme="minorHAnsi"/>
          <w:sz w:val="22"/>
          <w:szCs w:val="22"/>
        </w:rPr>
      </w:pPr>
    </w:p>
    <w:p w:rsidR="008C3DE5" w:rsidRPr="00761938" w:rsidRDefault="008C3DE5" w:rsidP="00687396">
      <w:pPr>
        <w:ind w:right="-852"/>
        <w:jc w:val="both"/>
        <w:rPr>
          <w:rFonts w:asciiTheme="minorHAnsi" w:eastAsiaTheme="minorHAnsi" w:hAnsiTheme="minorHAnsi" w:cstheme="minorHAnsi"/>
          <w:sz w:val="22"/>
          <w:szCs w:val="22"/>
        </w:rPr>
      </w:pPr>
      <w:r>
        <w:rPr>
          <w:rFonts w:asciiTheme="minorHAnsi" w:hAnsiTheme="minorHAnsi"/>
          <w:sz w:val="22"/>
          <w:szCs w:val="22"/>
        </w:rPr>
        <w:t>Planean landutako bost arloetatik bi zeharkakoak dira, eta beste hiru pertsona-talde jakin batzuei buruzkoak. Hona zeharkako arloak: ekitatea eta erantzukizuna, eta ingurune eta jokabide osasungarriak. Bere aldetik, 2013-2020 Osasun Planak hiru talde ditu berariazko hartzaile: gaixotasunen bat duten pertsonak; edadetuak; eta umeak eta gazteak.</w:t>
      </w:r>
    </w:p>
    <w:p w:rsidR="004B3958" w:rsidRPr="00761938" w:rsidRDefault="004B3958" w:rsidP="00687396">
      <w:pPr>
        <w:ind w:right="-852"/>
        <w:jc w:val="both"/>
        <w:rPr>
          <w:rFonts w:asciiTheme="minorHAnsi" w:eastAsiaTheme="minorHAnsi" w:hAnsiTheme="minorHAnsi" w:cstheme="minorHAnsi"/>
          <w:sz w:val="22"/>
          <w:szCs w:val="22"/>
          <w:lang w:eastAsia="en-US"/>
        </w:rPr>
      </w:pPr>
    </w:p>
    <w:p w:rsidR="002C10DC" w:rsidRPr="00761938" w:rsidRDefault="002C10DC" w:rsidP="00687396">
      <w:pPr>
        <w:ind w:right="-852"/>
        <w:jc w:val="both"/>
        <w:rPr>
          <w:rFonts w:asciiTheme="minorHAnsi" w:eastAsiaTheme="minorHAnsi" w:hAnsiTheme="minorHAnsi" w:cstheme="minorHAnsi"/>
          <w:sz w:val="22"/>
          <w:szCs w:val="22"/>
        </w:rPr>
      </w:pPr>
      <w:r>
        <w:rPr>
          <w:rFonts w:asciiTheme="minorHAnsi" w:hAnsiTheme="minorHAnsi"/>
          <w:sz w:val="22"/>
          <w:szCs w:val="22"/>
        </w:rPr>
        <w:t>Bestalde, 2017-2020 bitarterako Euskadiko laguntza soziosanitariorako lerro estrategikoen helburu estrategikoetariko bat da, hain zuzen, jomuga-kolektiboei zuzendutako zerbitzu sozio-sanitarioak garatzea, kolektibo horiek presenteagoak izango baitira laguntza soziosanitaroko aurreikuspenetan, haien zirkunstantziak direla-eta (indibidualak edo sistemikoak; sozialak edo sanitarioak). Kolektibo horietariko batzuen ezaugarri bat da zailtasun zehatz eta desberdintasunaren sortzaileak izatea.Hala, bada, esku-hartze trinkoak beharko dituzte haien premiei erantzuten dieten baliabideak eta prozedurak garatzeko, berriz ere gizartea osatzen duten gainerako kolektiboekiko ekitate-egoeran jartze aldera.</w:t>
      </w:r>
    </w:p>
    <w:p w:rsidR="004B3958" w:rsidRPr="00761938" w:rsidRDefault="004B3958" w:rsidP="00687396">
      <w:pPr>
        <w:ind w:right="-852"/>
        <w:jc w:val="both"/>
        <w:rPr>
          <w:rFonts w:asciiTheme="minorHAnsi" w:eastAsia="Calibri" w:hAnsiTheme="minorHAnsi" w:cstheme="minorHAnsi"/>
          <w:sz w:val="22"/>
          <w:szCs w:val="22"/>
          <w:lang w:eastAsia="en-US"/>
        </w:rPr>
      </w:pPr>
    </w:p>
    <w:p w:rsidR="002C10DC" w:rsidRPr="00761938" w:rsidRDefault="008C3DE5" w:rsidP="00687396">
      <w:pPr>
        <w:ind w:right="-852"/>
        <w:jc w:val="both"/>
        <w:rPr>
          <w:rFonts w:asciiTheme="minorHAnsi" w:eastAsia="Calibri" w:hAnsiTheme="minorHAnsi" w:cstheme="minorHAnsi"/>
          <w:sz w:val="22"/>
          <w:szCs w:val="22"/>
        </w:rPr>
      </w:pPr>
      <w:r>
        <w:rPr>
          <w:rFonts w:asciiTheme="minorHAnsi" w:hAnsiTheme="minorHAnsi"/>
          <w:sz w:val="22"/>
          <w:szCs w:val="22"/>
        </w:rPr>
        <w:lastRenderedPageBreak/>
        <w:t>Lau alor handi hauek dira Osasun Sailak ematen dituen diru-laguntzen helmugak:</w:t>
      </w:r>
    </w:p>
    <w:p w:rsidR="008C3DE5" w:rsidRPr="00761938" w:rsidRDefault="00C22989" w:rsidP="00687396">
      <w:pPr>
        <w:pStyle w:val="Zerrenda-paragrafoa"/>
        <w:numPr>
          <w:ilvl w:val="0"/>
          <w:numId w:val="1"/>
        </w:numPr>
        <w:ind w:right="-852" w:firstLine="0"/>
        <w:rPr>
          <w:rFonts w:asciiTheme="minorHAnsi" w:eastAsia="Calibri" w:hAnsiTheme="minorHAnsi" w:cstheme="minorHAnsi"/>
          <w:sz w:val="22"/>
          <w:szCs w:val="22"/>
        </w:rPr>
      </w:pPr>
      <w:r>
        <w:rPr>
          <w:rFonts w:asciiTheme="minorHAnsi" w:hAnsiTheme="minorHAnsi"/>
          <w:sz w:val="22"/>
          <w:szCs w:val="22"/>
        </w:rPr>
        <w:t>Osasuna sustatzea eta gaixotasunak prebenitzea.</w:t>
      </w:r>
    </w:p>
    <w:p w:rsidR="008C3DE5" w:rsidRPr="00761938" w:rsidRDefault="008C3DE5" w:rsidP="00687396">
      <w:pPr>
        <w:pStyle w:val="Zerrenda-paragrafoa"/>
        <w:numPr>
          <w:ilvl w:val="0"/>
          <w:numId w:val="1"/>
        </w:numPr>
        <w:ind w:right="-852" w:firstLine="0"/>
        <w:rPr>
          <w:rFonts w:asciiTheme="minorHAnsi" w:eastAsia="Calibri" w:hAnsiTheme="minorHAnsi" w:cstheme="minorHAnsi"/>
          <w:sz w:val="22"/>
          <w:szCs w:val="22"/>
        </w:rPr>
      </w:pPr>
      <w:r>
        <w:rPr>
          <w:rFonts w:asciiTheme="minorHAnsi" w:hAnsiTheme="minorHAnsi"/>
          <w:sz w:val="22"/>
          <w:szCs w:val="22"/>
        </w:rPr>
        <w:t>Adikzioak prebenitzea eta artatzea, eta arriskuak eta kalteak gutxitzea.</w:t>
      </w:r>
    </w:p>
    <w:p w:rsidR="008C3DE5" w:rsidRPr="00761938" w:rsidRDefault="008C3DE5" w:rsidP="00687396">
      <w:pPr>
        <w:pStyle w:val="Zerrenda-paragrafoa"/>
        <w:numPr>
          <w:ilvl w:val="0"/>
          <w:numId w:val="1"/>
        </w:numPr>
        <w:ind w:right="-852" w:firstLine="0"/>
        <w:rPr>
          <w:rFonts w:asciiTheme="minorHAnsi" w:eastAsia="Calibri" w:hAnsiTheme="minorHAnsi" w:cstheme="minorHAnsi"/>
          <w:sz w:val="22"/>
          <w:szCs w:val="22"/>
        </w:rPr>
      </w:pPr>
      <w:r>
        <w:rPr>
          <w:rFonts w:asciiTheme="minorHAnsi" w:hAnsiTheme="minorHAnsi"/>
          <w:sz w:val="22"/>
          <w:szCs w:val="22"/>
        </w:rPr>
        <w:t xml:space="preserve">Ikerketzea eta berritzea. </w:t>
      </w:r>
    </w:p>
    <w:p w:rsidR="00764951" w:rsidRPr="00761938" w:rsidRDefault="00141099" w:rsidP="00687396">
      <w:pPr>
        <w:pStyle w:val="Zerrenda-paragrafoa"/>
        <w:numPr>
          <w:ilvl w:val="0"/>
          <w:numId w:val="1"/>
        </w:numPr>
        <w:ind w:right="-852" w:firstLine="0"/>
        <w:rPr>
          <w:rFonts w:asciiTheme="minorHAnsi" w:hAnsiTheme="minorHAnsi" w:cstheme="minorHAnsi"/>
          <w:sz w:val="22"/>
          <w:szCs w:val="22"/>
        </w:rPr>
      </w:pPr>
      <w:r>
        <w:rPr>
          <w:rFonts w:asciiTheme="minorHAnsi" w:hAnsiTheme="minorHAnsi"/>
          <w:sz w:val="22"/>
          <w:szCs w:val="22"/>
        </w:rPr>
        <w:t>Profesionalak</w:t>
      </w:r>
    </w:p>
    <w:p w:rsidR="004B3958" w:rsidRPr="00761938"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362AAD" w:rsidRPr="00761938" w:rsidRDefault="000F621C"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1.1.- Osasuna sustatzea eta gaixotasunak prebenitzea</w:t>
      </w:r>
    </w:p>
    <w:p w:rsidR="00141099" w:rsidRPr="00761938" w:rsidRDefault="00141099" w:rsidP="00687396">
      <w:pPr>
        <w:pStyle w:val="txtprincipal"/>
        <w:spacing w:before="0" w:beforeAutospacing="0" w:after="0" w:afterAutospacing="0"/>
        <w:ind w:right="-852"/>
        <w:jc w:val="both"/>
        <w:rPr>
          <w:rFonts w:asciiTheme="minorHAnsi" w:hAnsiTheme="minorHAnsi" w:cstheme="minorHAnsi"/>
          <w:b/>
          <w:sz w:val="22"/>
          <w:szCs w:val="22"/>
        </w:rPr>
      </w:pPr>
    </w:p>
    <w:p w:rsidR="002C10DC" w:rsidRPr="00761938" w:rsidRDefault="002C10DC" w:rsidP="00687396">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Ildo horretan, Euskadiko Osasun Antolamenduari buruzko (ekainaren 26ko 8/1997) Legearen 2. artikuluan ezarritakoari jarraikiz, EAEko botere publikoei dagokie osasuna sustatu eta indartzea jarduera sozioekonomikoan diharduten sektore guztietan, helburu hauek lortzeko: bizi-ohitura osasungarriak suspertzea, arrisku-faktoreak desagerraraztea, ondorio txarrak saihestea eta, batik bat, osasunaren garrantziaz jabetu eta kontzientziatzea. Halaber, aipatutako legearen 3. artikuluak adierazten du osasunaren alorreko euskal administrazioari dagokiola osasun publikoaren babes orokorra bermatzea, osasuna sustatzeko neurrien bidez.</w:t>
      </w:r>
    </w:p>
    <w:p w:rsidR="004B3958" w:rsidRPr="00761938" w:rsidRDefault="004B3958" w:rsidP="00687396">
      <w:pPr>
        <w:autoSpaceDE w:val="0"/>
        <w:autoSpaceDN w:val="0"/>
        <w:adjustRightInd w:val="0"/>
        <w:ind w:right="-852"/>
        <w:jc w:val="both"/>
        <w:rPr>
          <w:rFonts w:asciiTheme="minorHAnsi" w:hAnsiTheme="minorHAnsi" w:cstheme="minorHAnsi"/>
          <w:sz w:val="22"/>
          <w:szCs w:val="22"/>
        </w:rPr>
      </w:pPr>
    </w:p>
    <w:p w:rsidR="006B4B15" w:rsidRPr="00761938" w:rsidRDefault="002C10DC"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Horrela, Eusko Jaurlaritzaren aburuz, lehentasunezkoa da herritarren erantzukizuna ere eragile aktibo gisa, osasuna zaintzeko garaian, ahal dela, gaixotasuna ezagutuz, prebenituz eta kudeatzen lagunduz, gizarteak osasun hobea eta bizi kalitate hobea izan dezan.</w:t>
      </w:r>
    </w:p>
    <w:p w:rsidR="004B3958" w:rsidRPr="00761938" w:rsidRDefault="004B3958" w:rsidP="00687396">
      <w:pPr>
        <w:autoSpaceDE w:val="0"/>
        <w:autoSpaceDN w:val="0"/>
        <w:adjustRightInd w:val="0"/>
        <w:ind w:right="-852"/>
        <w:jc w:val="both"/>
        <w:rPr>
          <w:rFonts w:asciiTheme="minorHAnsi" w:eastAsia="Calibri" w:hAnsiTheme="minorHAnsi" w:cstheme="minorHAnsi"/>
          <w:sz w:val="22"/>
          <w:szCs w:val="22"/>
          <w:lang w:eastAsia="en-US"/>
        </w:rPr>
      </w:pPr>
    </w:p>
    <w:p w:rsidR="006B4B15" w:rsidRPr="00761938" w:rsidRDefault="000140CC"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Osasunaren kultura landu behar da, osasuna sustatuz eta gaixotasunak prebenituz bereziki, konbentzituta osasuna pertsona guztien eta Euskadiko botere publiko guztien konpromisoa dela eta izan behar dela. Gurea bezalako gizarte aurreratu batean bereziki, zeinak azken hamarkadetan pertsonen osasunean eragin zuzena izan duten gizarte eta kultura aldaketa garrantzitsuak bizi baititu. Gehiago eta hobeto bizi gara, egia da, baina aldi berean badakigu bizitzeko modu ez oso osasungarriak zabaldu direla elikadurari, jarduera fisikoari eta mendekotasunak sor ditzaketen substantzien kontsumoari dagokionez. Horregatik guztiagatik beharrekotzat jotzen dugu bereziki azpimarratzea osasuna sustatu behar dela, bizi-modu eta balio eta ohitura osasungarriei dagokienez, dietari, ariketa fisikoari eta elikadurari erreparatuz, besteak beste.</w:t>
      </w:r>
    </w:p>
    <w:p w:rsidR="004B3958" w:rsidRPr="00761938" w:rsidRDefault="004B3958" w:rsidP="00687396">
      <w:pPr>
        <w:autoSpaceDE w:val="0"/>
        <w:autoSpaceDN w:val="0"/>
        <w:adjustRightInd w:val="0"/>
        <w:ind w:right="-852"/>
        <w:jc w:val="both"/>
        <w:rPr>
          <w:rFonts w:asciiTheme="minorHAnsi" w:eastAsia="Calibri" w:hAnsiTheme="minorHAnsi" w:cstheme="minorHAnsi"/>
          <w:sz w:val="22"/>
          <w:szCs w:val="22"/>
          <w:lang w:eastAsia="en-US"/>
        </w:rPr>
      </w:pPr>
    </w:p>
    <w:p w:rsidR="006B4B15" w:rsidRPr="00761938" w:rsidRDefault="006B4B15" w:rsidP="00687396">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Aldi berean, garrantzitsua da transmisio sexualeko infekzioak eta IHESa prebenitzeko lanean jarraitzea, gairekin zerikusia duten eragile sozialekin lankidetzan.</w:t>
      </w:r>
    </w:p>
    <w:p w:rsidR="000F5387" w:rsidRPr="00761938" w:rsidRDefault="000F5387" w:rsidP="00687396">
      <w:pPr>
        <w:autoSpaceDE w:val="0"/>
        <w:autoSpaceDN w:val="0"/>
        <w:adjustRightInd w:val="0"/>
        <w:ind w:right="-852"/>
        <w:jc w:val="both"/>
        <w:rPr>
          <w:rFonts w:asciiTheme="minorHAnsi" w:eastAsia="Calibri" w:hAnsiTheme="minorHAnsi" w:cstheme="minorHAnsi"/>
          <w:b/>
          <w:sz w:val="22"/>
          <w:szCs w:val="22"/>
          <w:lang w:eastAsia="en-US"/>
        </w:rPr>
      </w:pPr>
    </w:p>
    <w:p w:rsidR="00DD506D" w:rsidRPr="00761938" w:rsidRDefault="00DD506D" w:rsidP="00687396">
      <w:pPr>
        <w:ind w:right="-852"/>
        <w:rPr>
          <w:rFonts w:asciiTheme="minorHAnsi" w:eastAsia="Calibri" w:hAnsiTheme="minorHAnsi" w:cstheme="minorHAnsi"/>
          <w:b/>
          <w:sz w:val="22"/>
          <w:szCs w:val="22"/>
        </w:rPr>
      </w:pPr>
      <w:r>
        <w:rPr>
          <w:rFonts w:asciiTheme="minorHAnsi" w:hAnsiTheme="minorHAnsi"/>
          <w:b/>
          <w:sz w:val="22"/>
          <w:szCs w:val="22"/>
        </w:rPr>
        <w:t>1.2.- Adikzioak prebenitzea eta artatzea, eta arriskuak eta kalteak gutxitzea.</w:t>
      </w:r>
    </w:p>
    <w:p w:rsidR="00DD506D" w:rsidRPr="003408FD" w:rsidRDefault="00DD506D" w:rsidP="00687396">
      <w:pPr>
        <w:autoSpaceDE w:val="0"/>
        <w:autoSpaceDN w:val="0"/>
        <w:adjustRightInd w:val="0"/>
        <w:ind w:right="-852"/>
        <w:jc w:val="both"/>
        <w:rPr>
          <w:rFonts w:asciiTheme="minorHAnsi" w:eastAsia="Calibri" w:hAnsiTheme="minorHAnsi" w:cstheme="minorHAnsi"/>
          <w:b/>
          <w:sz w:val="22"/>
          <w:szCs w:val="22"/>
          <w:lang w:eastAsia="en-US"/>
        </w:rPr>
      </w:pPr>
    </w:p>
    <w:p w:rsidR="00285C4D" w:rsidRPr="00761938" w:rsidRDefault="00285C4D" w:rsidP="00687396">
      <w:pPr>
        <w:autoSpaceDE w:val="0"/>
        <w:autoSpaceDN w:val="0"/>
        <w:adjustRightInd w:val="0"/>
        <w:ind w:right="-852"/>
        <w:jc w:val="both"/>
        <w:rPr>
          <w:rFonts w:asciiTheme="minorHAnsi" w:eastAsia="Calibri" w:hAnsiTheme="minorHAnsi" w:cstheme="minorHAnsi"/>
          <w:sz w:val="22"/>
          <w:szCs w:val="22"/>
        </w:rPr>
      </w:pPr>
      <w:proofErr w:type="spellStart"/>
      <w:r>
        <w:rPr>
          <w:rFonts w:asciiTheme="minorHAnsi" w:hAnsiTheme="minorHAnsi"/>
          <w:sz w:val="22"/>
          <w:szCs w:val="22"/>
        </w:rPr>
        <w:t>Adikzioen</w:t>
      </w:r>
      <w:proofErr w:type="spellEnd"/>
      <w:r>
        <w:rPr>
          <w:rFonts w:asciiTheme="minorHAnsi" w:hAnsiTheme="minorHAnsi"/>
          <w:sz w:val="22"/>
          <w:szCs w:val="22"/>
        </w:rPr>
        <w:t xml:space="preserve"> eta Droga Mendekotasunen gaineko Arreta Integralari buruzko apirilaren 7ko 1/2016 Legeak, adikzioak ikuspuntu integral eta diziplina anitzeko batetik aztertuta, printzipio nagusitzat dauka osasun-kultura bat bultzatzea, bizi-ohitura osasungarriak sustatuko dituena eta gizarteak adikzioen aurrean duen jarrera eta jokabidea aldatuko duena. Lege horren helburu nagusia da drogak eta adikzioak sor ditzaketen bestelako substantziak kontsumitzeagatik eta jokabide-adikzioengatik arazoak dituzten pertsonen osasuna eta bizi-kalitatea hobetzea, eta, bereziki defendatzen ditu adingabeak eta gizarte-kolektibo kalteberenak.</w:t>
      </w:r>
    </w:p>
    <w:p w:rsidR="00285C4D" w:rsidRPr="00761938" w:rsidRDefault="00285C4D" w:rsidP="00687396">
      <w:pPr>
        <w:autoSpaceDE w:val="0"/>
        <w:autoSpaceDN w:val="0"/>
        <w:adjustRightInd w:val="0"/>
        <w:ind w:right="-852"/>
        <w:jc w:val="both"/>
        <w:rPr>
          <w:rFonts w:ascii="Verdana" w:hAnsi="Verdana"/>
          <w:sz w:val="20"/>
        </w:rPr>
      </w:pPr>
    </w:p>
    <w:p w:rsidR="00AB3F32" w:rsidRPr="00761938" w:rsidRDefault="001E2B62" w:rsidP="00AB3F32">
      <w:pPr>
        <w:autoSpaceDE w:val="0"/>
        <w:autoSpaceDN w:val="0"/>
        <w:adjustRightInd w:val="0"/>
        <w:ind w:right="-852"/>
        <w:jc w:val="both"/>
        <w:rPr>
          <w:rFonts w:asciiTheme="minorHAnsi" w:eastAsia="Calibri" w:hAnsiTheme="minorHAnsi" w:cstheme="minorHAnsi"/>
          <w:sz w:val="22"/>
          <w:szCs w:val="22"/>
        </w:rPr>
      </w:pPr>
      <w:r>
        <w:rPr>
          <w:rFonts w:asciiTheme="minorHAnsi" w:hAnsiTheme="minorHAnsi"/>
          <w:sz w:val="22"/>
          <w:szCs w:val="22"/>
        </w:rPr>
        <w:t>Legean lehentasunezkoa da eremu komunitarioan ematen den prebentzioa, eta batez ere adikzioei buruzko tokiko edo foru-planak dituzten udalerrietan eta mankomunitateen garatzen da, haiei baitagokie egitea, garatzea eta betearaztea. Adikzioen prebentzio komunitariorako talde teknikoen bitartez garatzen dituzte toki-erakunde horiek euren eskumenak. Osasun Sailaren finantza-laguntza daukate talde horietako profesionalei trebakuntza egokia emateko, adkizioen prebentzio komunitarioari lotutako politika eraginkortasunez gauza dezaten, hain zuzen.</w:t>
      </w:r>
    </w:p>
    <w:p w:rsidR="00DD506D" w:rsidRPr="00761938" w:rsidRDefault="00DD506D" w:rsidP="00687396">
      <w:pPr>
        <w:autoSpaceDE w:val="0"/>
        <w:autoSpaceDN w:val="0"/>
        <w:adjustRightInd w:val="0"/>
        <w:ind w:right="-852"/>
        <w:jc w:val="both"/>
        <w:rPr>
          <w:rFonts w:asciiTheme="minorHAnsi" w:eastAsia="Calibri" w:hAnsiTheme="minorHAnsi" w:cstheme="minorHAnsi"/>
          <w:sz w:val="22"/>
          <w:szCs w:val="22"/>
          <w:lang w:eastAsia="en-US"/>
        </w:rPr>
      </w:pPr>
    </w:p>
    <w:p w:rsidR="00DD506D" w:rsidRPr="00761938" w:rsidRDefault="002F1DA3" w:rsidP="00687396">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lastRenderedPageBreak/>
        <w:t>Horrez gain, legeak aitortzen du irabazteko asmorik gabeko erakunde pribatuek duten garrantzi handia, eta azaltzen ditu gai horri buruz egiten dituzten proiektuei diru-laguntzak emateko bete beharreko baldintzak.</w:t>
      </w:r>
    </w:p>
    <w:p w:rsidR="001E2B62" w:rsidRPr="00761938" w:rsidRDefault="001E2B62" w:rsidP="00687396">
      <w:pPr>
        <w:autoSpaceDE w:val="0"/>
        <w:autoSpaceDN w:val="0"/>
        <w:adjustRightInd w:val="0"/>
        <w:ind w:right="-852"/>
        <w:jc w:val="both"/>
        <w:rPr>
          <w:rFonts w:asciiTheme="minorHAnsi" w:hAnsiTheme="minorHAnsi" w:cstheme="minorHAnsi"/>
          <w:sz w:val="22"/>
          <w:szCs w:val="22"/>
          <w:lang w:eastAsia="es-ES_tradnl"/>
        </w:rPr>
      </w:pPr>
    </w:p>
    <w:p w:rsidR="00AB3F32" w:rsidRPr="00761938" w:rsidRDefault="00DD506D" w:rsidP="002F1DA3">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 xml:space="preserve">Jarduera guztiok gorago aipatutako plangintza tresna nagusien zehaztasunak dira, zeintzuek Osasun Sailaren estrategia definitzen baitute. Tresna horiei 2017-2021 epealdiko Euskal Autonomia Erkidegoko Adikzioen VII. Plana gehitu zitzaien. Osasun Planari lotuta dago eta Gobernu Kontseiluak onetsi zuen 2017ko uztailaren 4an, Adikzioen eta Droga Mendekotasunen Arreta Integralari buruzko Legeak arautzen duena betez. </w:t>
      </w:r>
      <w:r>
        <w:t>Plan hori, “</w:t>
      </w:r>
      <w:r>
        <w:rPr>
          <w:i/>
        </w:rPr>
        <w:t>Arriskuei aurre eginez, Osasuna eraikiz</w:t>
      </w:r>
      <w:r>
        <w:t>” goiburuarekin, tresna estrategikoa da Euskal Autonomia Erkidegoko administrazio publiko guztien estrategiak eta jarduerak planifikatu, antolatu eta koordinatzeko, indarrean dagoen aldian, eta adikzioen arloan diruz laguntzekoak izango diren jardueren eta esku-hartzeen muga eta orientazioa ezartzen du.</w:t>
      </w:r>
    </w:p>
    <w:p w:rsidR="00DD506D" w:rsidRPr="00761938" w:rsidRDefault="00DD506D" w:rsidP="00687396">
      <w:pPr>
        <w:pStyle w:val="Gorputz-testua"/>
        <w:ind w:right="-852"/>
        <w:rPr>
          <w:rFonts w:asciiTheme="minorHAnsi" w:hAnsiTheme="minorHAnsi" w:cstheme="minorHAnsi"/>
          <w:sz w:val="22"/>
          <w:szCs w:val="22"/>
        </w:rPr>
      </w:pPr>
    </w:p>
    <w:p w:rsidR="00DD506D" w:rsidRPr="00761938" w:rsidRDefault="00DD506D" w:rsidP="00687396">
      <w:pPr>
        <w:autoSpaceDE w:val="0"/>
        <w:autoSpaceDN w:val="0"/>
        <w:adjustRightInd w:val="0"/>
        <w:ind w:right="-852"/>
        <w:jc w:val="both"/>
        <w:rPr>
          <w:rFonts w:asciiTheme="minorHAnsi" w:hAnsiTheme="minorHAnsi" w:cstheme="minorHAnsi"/>
          <w:sz w:val="22"/>
          <w:szCs w:val="22"/>
        </w:rPr>
      </w:pPr>
      <w:r>
        <w:rPr>
          <w:rFonts w:asciiTheme="minorHAnsi" w:hAnsiTheme="minorHAnsi"/>
          <w:sz w:val="22"/>
          <w:szCs w:val="22"/>
        </w:rPr>
        <w:t>Osasun Publikoaren eta Adikzioen Zuzendaritzaren betebeharrak honakoak dira besteak beste: EAEk adikzioen arloan izan beharreko politika integrala zehaztea, droga-mendekotasunak eta portaera-adikzioak prebenitzeko programak eta ekimenak bultzatu eta mantentzea eta gizarte-erakundeek, hedabideek eta, oro har, herritarrek droga-mendekotasunen arloko prebentzioan, laguntzan eta gizarteratzean parte har dezaten bultzatzea.</w:t>
      </w:r>
    </w:p>
    <w:p w:rsidR="00DD506D" w:rsidRPr="00761938" w:rsidRDefault="00DD506D" w:rsidP="00687396">
      <w:pPr>
        <w:autoSpaceDE w:val="0"/>
        <w:autoSpaceDN w:val="0"/>
        <w:adjustRightInd w:val="0"/>
        <w:ind w:right="-852"/>
        <w:jc w:val="both"/>
        <w:rPr>
          <w:rFonts w:asciiTheme="minorHAnsi" w:hAnsiTheme="minorHAnsi" w:cstheme="minorHAnsi"/>
          <w:sz w:val="22"/>
          <w:szCs w:val="22"/>
        </w:rPr>
      </w:pPr>
    </w:p>
    <w:p w:rsidR="006B4B15" w:rsidRPr="00761938"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1.3.- Ikertzea eta berritzea</w:t>
      </w:r>
    </w:p>
    <w:p w:rsidR="004B3958" w:rsidRPr="00761938"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D03673" w:rsidRPr="00761938" w:rsidRDefault="00D03673" w:rsidP="00687396">
      <w:pPr>
        <w:ind w:right="-852"/>
        <w:jc w:val="both"/>
        <w:rPr>
          <w:rFonts w:asciiTheme="minorHAnsi" w:eastAsia="Calibri" w:hAnsiTheme="minorHAnsi" w:cstheme="minorHAnsi"/>
          <w:sz w:val="22"/>
          <w:szCs w:val="22"/>
        </w:rPr>
      </w:pPr>
      <w:r>
        <w:rPr>
          <w:rFonts w:asciiTheme="minorHAnsi" w:hAnsiTheme="minorHAnsi"/>
          <w:sz w:val="22"/>
          <w:szCs w:val="22"/>
        </w:rPr>
        <w:t>Ezagutzaren sektore trinkoenetariko bat da osasuna, baita Euskal Autonomia Erkidegoan ere, eta plataforma bakana da espezializazio adimentsua egiteko herri bezala zenbait arlotan, hala nola bizitzaren zientzien industrian, (farmazeutikoa eta bioteknologikoa, gailu medikoak, makinaria eta ekipamendua barne); arlo soziosanitarioan eta zaintzarenean; eta giza-osasunari aplikatutako informazio- eta komunikazio-teknologienean. Ildo horretan, Osasun Sailak bultzatzen ditu ikerketa eta garapena, berrikuntza eta inbertsioko jarduerak bere lerro estrategikotzat joaz, gure herriak gaian egiten dituen apustu estrategiko handien ildotik.</w:t>
      </w:r>
    </w:p>
    <w:p w:rsidR="004B3958" w:rsidRPr="003408FD" w:rsidRDefault="004B3958" w:rsidP="00687396">
      <w:pPr>
        <w:ind w:right="-852"/>
        <w:jc w:val="both"/>
        <w:rPr>
          <w:rFonts w:asciiTheme="minorHAnsi" w:eastAsia="Calibri" w:hAnsiTheme="minorHAnsi" w:cstheme="minorHAnsi"/>
          <w:sz w:val="22"/>
          <w:szCs w:val="22"/>
          <w:lang w:eastAsia="en-US"/>
        </w:rPr>
      </w:pPr>
    </w:p>
    <w:p w:rsidR="008F2271" w:rsidRPr="00761938" w:rsidRDefault="008F496B" w:rsidP="00687396">
      <w:pPr>
        <w:ind w:right="-852"/>
        <w:jc w:val="both"/>
        <w:rPr>
          <w:rFonts w:asciiTheme="minorHAnsi" w:eastAsia="Calibri" w:hAnsiTheme="minorHAnsi" w:cstheme="minorHAnsi"/>
          <w:sz w:val="22"/>
          <w:szCs w:val="22"/>
        </w:rPr>
      </w:pPr>
      <w:r>
        <w:rPr>
          <w:rFonts w:asciiTheme="minorHAnsi" w:hAnsiTheme="minorHAnsi"/>
          <w:sz w:val="22"/>
          <w:szCs w:val="22"/>
        </w:rPr>
        <w:t xml:space="preserve">Euskal Autonomia Erkidegoak lehentasunezko arlotzat jo du biozientziak/osasuna binomioa, Euskadi RIS 3rako espezializazio adimentsuaren estrategiaren barruan (Research and Innovation Strategy for Smart Specialisation), zeina 2014. urtean onartutako "Zientzia, Teknologia eta Berrikuntza Planaren (2020) oinarria baita. </w:t>
      </w:r>
    </w:p>
    <w:p w:rsidR="008F2271" w:rsidRPr="003408FD" w:rsidRDefault="008F2271" w:rsidP="00687396">
      <w:pPr>
        <w:ind w:right="-852"/>
        <w:jc w:val="both"/>
        <w:rPr>
          <w:rFonts w:asciiTheme="minorHAnsi" w:eastAsia="Calibri" w:hAnsiTheme="minorHAnsi" w:cstheme="minorHAnsi"/>
          <w:iCs/>
          <w:sz w:val="22"/>
          <w:szCs w:val="22"/>
          <w:lang w:eastAsia="en-US"/>
        </w:rPr>
      </w:pPr>
    </w:p>
    <w:p w:rsidR="008F2271" w:rsidRPr="00761938" w:rsidRDefault="008F2271" w:rsidP="00687396">
      <w:pPr>
        <w:autoSpaceDE w:val="0"/>
        <w:autoSpaceDN w:val="0"/>
        <w:adjustRightInd w:val="0"/>
        <w:ind w:right="-852"/>
        <w:jc w:val="both"/>
        <w:rPr>
          <w:rFonts w:asciiTheme="minorHAnsi" w:eastAsiaTheme="minorHAnsi" w:hAnsiTheme="minorHAnsi" w:cstheme="minorHAnsi"/>
          <w:sz w:val="22"/>
          <w:szCs w:val="22"/>
        </w:rPr>
      </w:pPr>
      <w:r>
        <w:rPr>
          <w:rFonts w:asciiTheme="minorHAnsi" w:hAnsiTheme="minorHAnsi"/>
          <w:sz w:val="22"/>
          <w:szCs w:val="22"/>
        </w:rPr>
        <w:t>Osasun Sailak Osasun-arloan Ikertzeko eta Berritzeko Estrategia (2020) landu du, sailaren lerro estrategikoak (zehazki ikerkuntza eta berrikuntza indartzera zuzendutakoa), bai eta RIS3 Euskadi eta Zientzia, Teknologia eta Berrikuntza Planari buruzkoa (2020) ere, garatze aldera.</w:t>
      </w:r>
    </w:p>
    <w:p w:rsidR="004B3958" w:rsidRPr="00761938" w:rsidRDefault="004B3958" w:rsidP="00687396">
      <w:pPr>
        <w:autoSpaceDE w:val="0"/>
        <w:autoSpaceDN w:val="0"/>
        <w:adjustRightInd w:val="0"/>
        <w:ind w:right="-852"/>
        <w:jc w:val="both"/>
        <w:rPr>
          <w:rFonts w:asciiTheme="minorHAnsi" w:eastAsiaTheme="minorHAnsi" w:hAnsiTheme="minorHAnsi" w:cstheme="minorHAnsi"/>
          <w:sz w:val="22"/>
          <w:szCs w:val="22"/>
          <w:lang w:eastAsia="en-US"/>
        </w:rPr>
      </w:pPr>
    </w:p>
    <w:p w:rsidR="00DC3091" w:rsidRPr="00761938" w:rsidRDefault="00DC3091" w:rsidP="00687396">
      <w:pPr>
        <w:autoSpaceDE w:val="0"/>
        <w:autoSpaceDN w:val="0"/>
        <w:adjustRightInd w:val="0"/>
        <w:ind w:right="-852"/>
        <w:jc w:val="both"/>
        <w:rPr>
          <w:rFonts w:asciiTheme="minorHAnsi" w:eastAsiaTheme="minorHAnsi" w:hAnsiTheme="minorHAnsi" w:cstheme="minorHAnsi"/>
          <w:sz w:val="22"/>
          <w:szCs w:val="22"/>
        </w:rPr>
      </w:pPr>
      <w:r>
        <w:rPr>
          <w:rFonts w:asciiTheme="minorHAnsi" w:hAnsiTheme="minorHAnsi"/>
          <w:sz w:val="22"/>
          <w:szCs w:val="22"/>
        </w:rPr>
        <w:t>Apirilaren 25eko 14/1986 Legeak, Osasunari buruzkoak, ekainaren 26ko 8/1997 Legeak, Euskadiko Antolamendu Sanitarioari buruzkoak, uztailaren 3ko 14/2007 Legeak, Ikerketa Biomedikoari buruzkoak eta ekainaren 1eko 14/2011 Legeak, Zientziari, Teknologiari eta Berrikuntzari buruzkoak, ikerketa sanitarioa sustatzeko erreferentzia-esparru bateratu bat eskaintzen dute, eta era eraginkorragoan funtzionatzeko baldintzak ezartzen dituzte.</w:t>
      </w:r>
    </w:p>
    <w:p w:rsidR="004B3958" w:rsidRPr="00761938" w:rsidRDefault="004B3958" w:rsidP="00687396">
      <w:pPr>
        <w:autoSpaceDE w:val="0"/>
        <w:autoSpaceDN w:val="0"/>
        <w:adjustRightInd w:val="0"/>
        <w:ind w:right="-852"/>
        <w:jc w:val="both"/>
        <w:rPr>
          <w:rFonts w:asciiTheme="minorHAnsi" w:eastAsiaTheme="minorHAnsi" w:hAnsiTheme="minorHAnsi" w:cstheme="minorHAnsi"/>
          <w:sz w:val="22"/>
          <w:szCs w:val="22"/>
          <w:lang w:eastAsia="en-US"/>
        </w:rPr>
      </w:pPr>
    </w:p>
    <w:p w:rsidR="00DC3091" w:rsidRPr="00761938" w:rsidRDefault="00DC3091" w:rsidP="00687396">
      <w:pPr>
        <w:ind w:right="-852"/>
        <w:jc w:val="both"/>
        <w:rPr>
          <w:rFonts w:asciiTheme="minorHAnsi" w:eastAsiaTheme="minorHAnsi" w:hAnsiTheme="minorHAnsi" w:cstheme="minorHAnsi"/>
          <w:sz w:val="22"/>
          <w:szCs w:val="22"/>
        </w:rPr>
      </w:pPr>
      <w:r>
        <w:rPr>
          <w:rFonts w:asciiTheme="minorHAnsi" w:hAnsiTheme="minorHAnsi"/>
          <w:sz w:val="22"/>
          <w:szCs w:val="22"/>
        </w:rPr>
        <w:t>Osasun Sailak, Osasun-arloko Ikerketa eta Berrikuntzarako Zuzendaritzaren bitartez, ikerketa sustatzen du, helburu hauek, besteak beste, kontuan hartuta: osasun-sistemaren premiei erantzuteko orientazioa; osasun-sisteman bertan zein beste entitate batzuekin beharrezkoa den lankidetza I+G+ B proiektuak sortzeko eta garatzeko, horrela garapen sozioekonomikoari lagunduz; intereseko eremu estrategikoak babestu; eta osasun arloko ikerkuntzara bilduko diren profesional berriak bilatu.</w:t>
      </w:r>
    </w:p>
    <w:p w:rsidR="004B3958" w:rsidRPr="00761938" w:rsidRDefault="004B3958" w:rsidP="00687396">
      <w:pPr>
        <w:ind w:right="-852"/>
        <w:jc w:val="both"/>
        <w:rPr>
          <w:rFonts w:asciiTheme="minorHAnsi" w:eastAsiaTheme="minorHAnsi" w:hAnsiTheme="minorHAnsi" w:cstheme="minorHAnsi"/>
          <w:sz w:val="22"/>
          <w:szCs w:val="22"/>
          <w:lang w:eastAsia="en-US"/>
        </w:rPr>
      </w:pPr>
    </w:p>
    <w:p w:rsidR="00764951" w:rsidRPr="00761938"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1.4.- Profesionalak.</w:t>
      </w:r>
    </w:p>
    <w:p w:rsidR="004B3958" w:rsidRPr="003408FD"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141099" w:rsidRPr="00761938"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lastRenderedPageBreak/>
        <w:t>Osasun Sailak 2017-2020 bitarterako epealdirako lehentasunezkotzat jotzen duen lerroetariko bat da 5. lerroa: PROFESIONALAK. Horren arabera, kalitateko zerbitzua eman ahal izateko, azpiegiturak eta teknologia aurreratuak edukitzeaz gain, funtsezkoa da langile gaituen eta konprometituen jarduna. Osasun-zerbitzuetan pertsonentzat eta pertsonekin jarduten da. Horregatik, langileak dira EAEko osasun-sistemako kapital nagusia</w:t>
      </w:r>
      <w:r>
        <w:rPr>
          <w:rFonts w:asciiTheme="minorHAnsi" w:hAnsiTheme="minorHAnsi"/>
          <w:b/>
          <w:sz w:val="22"/>
          <w:szCs w:val="22"/>
        </w:rPr>
        <w:t>.</w:t>
      </w:r>
    </w:p>
    <w:p w:rsidR="009A1424" w:rsidRPr="00761938" w:rsidRDefault="009A1424" w:rsidP="009A1424">
      <w:pPr>
        <w:pStyle w:val="txtprincipal"/>
        <w:spacing w:before="0" w:beforeAutospacing="0" w:after="0" w:afterAutospacing="0"/>
        <w:ind w:right="-852"/>
        <w:jc w:val="both"/>
        <w:rPr>
          <w:rFonts w:asciiTheme="minorHAnsi" w:hAnsiTheme="minorHAnsi" w:cstheme="minorHAnsi"/>
          <w:sz w:val="22"/>
          <w:szCs w:val="22"/>
        </w:rPr>
      </w:pPr>
    </w:p>
    <w:p w:rsidR="00141099" w:rsidRPr="00761938"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Profesional horien konpromisoak, partaidetzak eta erabakiak hartzeko lidergo partekatuak gakoak izan behar dute sistema publiko bera kontserbatzeko. Eusko Jaurlaritzak lan egingo du maila handiago batean integratzeko bere profesionalak, partaidetza, berrikuntza eta hobekuntza etengabea sustatuz, sistema emaitzak lortzera bideratuz, betiere elkarrizketaren eta akordioak lortzearen aldeko filosofiaz eta langileen, haien ordezkarien eta kudeatzaileen artean erantzukizun partekatuaz.</w:t>
      </w:r>
    </w:p>
    <w:p w:rsidR="009A1424" w:rsidRPr="00761938" w:rsidRDefault="009A1424" w:rsidP="009A1424">
      <w:pPr>
        <w:pStyle w:val="txtprincipal"/>
        <w:spacing w:before="0" w:beforeAutospacing="0" w:after="0" w:afterAutospacing="0"/>
        <w:ind w:right="-852"/>
        <w:jc w:val="both"/>
        <w:rPr>
          <w:rFonts w:asciiTheme="minorHAnsi" w:hAnsiTheme="minorHAnsi" w:cstheme="minorHAnsi"/>
          <w:sz w:val="22"/>
          <w:szCs w:val="22"/>
        </w:rPr>
      </w:pPr>
    </w:p>
    <w:p w:rsidR="00141099" w:rsidRPr="00761938"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Arlo honetan aurreikusitako jarduketen artean dago etengabeko prestakuntzarako eta ezagutzaren kudeaketarako aukera ematea. Horretarako, programak emango zaizkie eta ikastaroak finantzatuko zaizkie; hori guztia, osasun arloko eta osasun-arloko ez diren langileen garapen profesionala sustatzeko eta kualifikazio onena bermatzeko.</w:t>
      </w:r>
    </w:p>
    <w:p w:rsidR="00141099" w:rsidRPr="00761938" w:rsidRDefault="00141099" w:rsidP="009A1424">
      <w:pPr>
        <w:pStyle w:val="txtprincipal"/>
        <w:ind w:right="-852"/>
        <w:jc w:val="both"/>
        <w:rPr>
          <w:rFonts w:asciiTheme="minorHAnsi" w:hAnsiTheme="minorHAnsi" w:cstheme="minorHAnsi"/>
          <w:sz w:val="22"/>
          <w:szCs w:val="22"/>
        </w:rPr>
      </w:pPr>
      <w:r>
        <w:rPr>
          <w:rFonts w:asciiTheme="minorHAnsi" w:hAnsiTheme="minorHAnsi"/>
          <w:sz w:val="22"/>
          <w:szCs w:val="22"/>
        </w:rPr>
        <w:t>Aipatutako helburua lortze aldera aurrera egiteko, Osasun Sailak zenbait diru-laguntzen lerro garatuko ditu urteko deialdien bidez.</w:t>
      </w:r>
    </w:p>
    <w:p w:rsidR="00141099" w:rsidRPr="00761938" w:rsidRDefault="00141099" w:rsidP="009A1424">
      <w:pPr>
        <w:pStyle w:val="txtprincipal"/>
        <w:numPr>
          <w:ilvl w:val="0"/>
          <w:numId w:val="16"/>
        </w:numPr>
        <w:ind w:right="-852"/>
        <w:jc w:val="both"/>
        <w:rPr>
          <w:rFonts w:asciiTheme="minorHAnsi" w:hAnsiTheme="minorHAnsi" w:cstheme="minorHAnsi"/>
          <w:sz w:val="22"/>
          <w:szCs w:val="22"/>
        </w:rPr>
      </w:pPr>
      <w:r>
        <w:rPr>
          <w:rFonts w:asciiTheme="minorHAnsi" w:hAnsiTheme="minorHAnsi"/>
          <w:sz w:val="22"/>
          <w:szCs w:val="22"/>
        </w:rPr>
        <w:t>Osasun-arloko profesionalen prestakuntzarako bekak eta laguntzak.</w:t>
      </w:r>
    </w:p>
    <w:p w:rsidR="00141099" w:rsidRPr="00761938" w:rsidRDefault="00141099" w:rsidP="009A1424">
      <w:pPr>
        <w:pStyle w:val="txtprincipal"/>
        <w:numPr>
          <w:ilvl w:val="0"/>
          <w:numId w:val="16"/>
        </w:numPr>
        <w:ind w:right="-852"/>
        <w:jc w:val="both"/>
        <w:rPr>
          <w:rFonts w:asciiTheme="minorHAnsi" w:hAnsiTheme="minorHAnsi" w:cstheme="minorHAnsi"/>
          <w:sz w:val="22"/>
          <w:szCs w:val="22"/>
        </w:rPr>
      </w:pPr>
      <w:r>
        <w:rPr>
          <w:rFonts w:asciiTheme="minorHAnsi" w:hAnsiTheme="minorHAnsi"/>
          <w:sz w:val="22"/>
          <w:szCs w:val="22"/>
        </w:rPr>
        <w:t>Laguntzak osasunaren esparruan diharduten elkargo profesionalentzat, irabazi-asmorik gabeko elkarteentzat eta osasun-espezialitateetako irabazi-asmorik gabeko erakunde zientifikoentzat  Laguntzen xedea izango da erakunde horien funtzionamendua eta langileen etengabeko prestakuntzarako jardueren antolaketa.</w:t>
      </w:r>
    </w:p>
    <w:p w:rsidR="00141099" w:rsidRPr="00761938" w:rsidRDefault="00141099" w:rsidP="009A1424">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Helburu bera duten Osasun Sailaren beste diru-laguntza lerro batzuk dira beste hauek ere: Mediku Gaixoaren Atentzio Integraleko Programa (MGAIP), Erizaintza arloko Laguntza Integraleko Plana, eta Euskal Herriko Unibertsitateari diru-laguntza Familia eta Komunitate Medikuntzako Gela bat sortu eta garatzeko.</w:t>
      </w:r>
    </w:p>
    <w:p w:rsidR="00141099" w:rsidRPr="00761938" w:rsidRDefault="00141099" w:rsidP="009A1424">
      <w:pPr>
        <w:pStyle w:val="txtprincipal"/>
        <w:spacing w:before="0" w:beforeAutospacing="0" w:after="0" w:afterAutospacing="0"/>
        <w:ind w:right="-852"/>
        <w:jc w:val="both"/>
        <w:rPr>
          <w:rFonts w:asciiTheme="minorHAnsi" w:hAnsiTheme="minorHAnsi" w:cstheme="minorHAnsi"/>
          <w:b/>
          <w:sz w:val="22"/>
          <w:szCs w:val="22"/>
        </w:rPr>
      </w:pPr>
    </w:p>
    <w:p w:rsidR="00646F91" w:rsidRPr="00761938"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2.- Planaren egokitasuna eta justifikazioa.</w:t>
      </w:r>
    </w:p>
    <w:p w:rsidR="004B3958" w:rsidRPr="00761938"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574D8A" w:rsidRPr="00761938" w:rsidRDefault="005C0355" w:rsidP="00687396">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Eusko Jaurlaritzako Osasun Sailaren 2018ko Diru-laguntzen Plan Estrategikoak Diru-laguntzen Lege Orokorrak (azaroaren 17ko 38/2003 Legea) ezarritako baldintzak betetzen ditu. Lege hori zuzentzen duen printzipioetariko bat da gardentasunarena. Haren eta lege horretan bertan antolatzen diren tresna ugariren helburua da zuzenean eragitea diru-laguntzen gastu publikoaren kudeaketan efikazia eta efizientzia-mailak handitzen.</w:t>
      </w:r>
    </w:p>
    <w:p w:rsidR="004B3958" w:rsidRPr="00761938"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EA2111" w:rsidRPr="00761938" w:rsidRDefault="00574D8A" w:rsidP="00687396">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Esangura horretan, diru-laguntzei buruzko informazio zabalari esker merkatuaren nahasketak edo distortsioak desagertzen dira, administrazio publikoen jardueren osagarritasuna eta koherentzia errazten da eta gainjartzeak saihesten dira.</w:t>
      </w:r>
    </w:p>
    <w:p w:rsidR="00574D8A" w:rsidRPr="00761938" w:rsidRDefault="00574D8A" w:rsidP="00687396">
      <w:pPr>
        <w:pStyle w:val="txtprincipal"/>
        <w:spacing w:before="0" w:beforeAutospacing="0" w:after="0" w:afterAutospacing="0"/>
        <w:ind w:right="-852" w:firstLine="708"/>
        <w:jc w:val="both"/>
        <w:rPr>
          <w:rFonts w:asciiTheme="minorHAnsi" w:hAnsiTheme="minorHAnsi" w:cstheme="minorHAnsi"/>
          <w:sz w:val="22"/>
          <w:szCs w:val="22"/>
        </w:rPr>
      </w:pPr>
    </w:p>
    <w:p w:rsidR="00B46A84" w:rsidRPr="00761938"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3.- Ardatz estraegikoak eta diru-laguntzen lerroak.</w:t>
      </w:r>
    </w:p>
    <w:p w:rsidR="004B3958" w:rsidRPr="00761938"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574D8A" w:rsidRPr="00761938" w:rsidRDefault="00574D8A" w:rsidP="00687396">
      <w:pPr>
        <w:pStyle w:val="txtprincipal"/>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Osasun Sailak bere eskumenekoak diren arlo hauek diruz- lagunduko ditu 2018an:</w:t>
      </w:r>
    </w:p>
    <w:p w:rsidR="004B3958" w:rsidRPr="00761938"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402E6E" w:rsidRPr="00761938" w:rsidRDefault="00402E6E" w:rsidP="00687396">
      <w:pPr>
        <w:pStyle w:val="Zerrenda-paragrafoa"/>
        <w:numPr>
          <w:ilvl w:val="0"/>
          <w:numId w:val="1"/>
        </w:numPr>
        <w:ind w:right="-852"/>
        <w:rPr>
          <w:rFonts w:asciiTheme="minorHAnsi" w:eastAsia="Calibri" w:hAnsiTheme="minorHAnsi" w:cstheme="minorHAnsi"/>
          <w:sz w:val="22"/>
          <w:szCs w:val="22"/>
        </w:rPr>
      </w:pPr>
      <w:r>
        <w:rPr>
          <w:rFonts w:asciiTheme="minorHAnsi" w:hAnsiTheme="minorHAnsi"/>
          <w:sz w:val="22"/>
          <w:szCs w:val="22"/>
        </w:rPr>
        <w:t>Osasuna sustatzea eta gaixotasunak prebenitzea.</w:t>
      </w:r>
    </w:p>
    <w:p w:rsidR="00CD4AED" w:rsidRPr="00761938" w:rsidRDefault="006D28D5"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Adikzioak prebenitzea eta artatzea, eta arriskuak eta kalteak gutxitzea.</w:t>
      </w:r>
    </w:p>
    <w:p w:rsidR="007A0725" w:rsidRPr="00761938" w:rsidRDefault="007A0725"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Ikertzea eta berritzea</w:t>
      </w:r>
    </w:p>
    <w:p w:rsidR="006D28D5" w:rsidRPr="00761938" w:rsidRDefault="00141099"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Pr>
          <w:rFonts w:asciiTheme="minorHAnsi" w:hAnsiTheme="minorHAnsi"/>
          <w:sz w:val="22"/>
          <w:szCs w:val="22"/>
        </w:rPr>
        <w:t>Profesionalak</w:t>
      </w:r>
    </w:p>
    <w:p w:rsidR="006D28D5" w:rsidRPr="00761938" w:rsidRDefault="006D28D5" w:rsidP="00687396">
      <w:pPr>
        <w:pStyle w:val="txtprincipal"/>
        <w:spacing w:before="0" w:beforeAutospacing="0" w:after="0" w:afterAutospacing="0"/>
        <w:ind w:left="720" w:right="-852"/>
        <w:jc w:val="both"/>
        <w:rPr>
          <w:rFonts w:asciiTheme="minorHAnsi" w:hAnsiTheme="minorHAnsi" w:cstheme="minorHAnsi"/>
          <w:sz w:val="22"/>
          <w:szCs w:val="22"/>
        </w:rPr>
      </w:pPr>
    </w:p>
    <w:p w:rsidR="00040BCD" w:rsidRPr="00761938" w:rsidRDefault="00B46A84" w:rsidP="00687396">
      <w:pPr>
        <w:pStyle w:val="txtprincipal"/>
        <w:spacing w:before="0" w:beforeAutospacing="0" w:after="0" w:afterAutospacing="0"/>
        <w:ind w:right="-852"/>
        <w:jc w:val="both"/>
        <w:rPr>
          <w:rFonts w:asciiTheme="minorHAnsi" w:hAnsiTheme="minorHAnsi" w:cstheme="minorHAnsi"/>
          <w:b/>
          <w:sz w:val="22"/>
          <w:szCs w:val="22"/>
        </w:rPr>
      </w:pPr>
      <w:r>
        <w:rPr>
          <w:rFonts w:asciiTheme="minorHAnsi" w:hAnsiTheme="minorHAnsi"/>
          <w:b/>
          <w:sz w:val="22"/>
          <w:szCs w:val="22"/>
        </w:rPr>
        <w:t>3.1.- OSASUNA SUSTATZEA ETA GAIXOTASUNAK PREBENITZEA</w:t>
      </w:r>
    </w:p>
    <w:p w:rsidR="004B3958" w:rsidRPr="00761938"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3.1.1.-  GIB/HIESaren, Sexu Transmisiozko Infekzioen eta C hepatitisaren esparrurako diru-laguntzak.</w:t>
      </w:r>
    </w:p>
    <w:p w:rsidR="009A718D" w:rsidRPr="00761938" w:rsidRDefault="009A718D" w:rsidP="00687396">
      <w:pPr>
        <w:pStyle w:val="Default"/>
        <w:ind w:right="-852" w:firstLine="240"/>
        <w:jc w:val="both"/>
        <w:rPr>
          <w:rFonts w:asciiTheme="minorHAnsi" w:hAnsiTheme="minorHAnsi" w:cstheme="minorHAnsi"/>
          <w:color w:val="auto"/>
          <w:sz w:val="22"/>
          <w:szCs w:val="22"/>
          <w:u w:val="single"/>
        </w:rPr>
      </w:pPr>
    </w:p>
    <w:p w:rsidR="009A718D" w:rsidRPr="00761938" w:rsidRDefault="009A718D" w:rsidP="00687396">
      <w:pPr>
        <w:pStyle w:val="Default"/>
        <w:ind w:right="-852" w:firstLine="240"/>
        <w:jc w:val="both"/>
        <w:rPr>
          <w:rFonts w:asciiTheme="minorHAnsi" w:hAnsiTheme="minorHAnsi" w:cstheme="minorHAnsi"/>
          <w:i/>
          <w:color w:val="auto"/>
          <w:sz w:val="22"/>
          <w:szCs w:val="22"/>
          <w:u w:val="single"/>
        </w:rPr>
      </w:pPr>
      <w:r>
        <w:rPr>
          <w:rFonts w:asciiTheme="minorHAnsi" w:hAnsiTheme="minorHAnsi"/>
          <w:color w:val="auto"/>
          <w:sz w:val="22"/>
          <w:szCs w:val="22"/>
          <w:u w:val="single"/>
        </w:rPr>
        <w:t>3.1.1.1.-</w:t>
      </w:r>
      <w:r>
        <w:rPr>
          <w:rFonts w:asciiTheme="minorHAnsi" w:hAnsiTheme="minorHAnsi"/>
          <w:i/>
          <w:color w:val="auto"/>
          <w:sz w:val="22"/>
          <w:szCs w:val="22"/>
          <w:u w:val="single"/>
        </w:rPr>
        <w:t>Helburuak</w:t>
      </w:r>
    </w:p>
    <w:p w:rsidR="009A718D" w:rsidRPr="00761938" w:rsidRDefault="009A718D"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1.-Gizarte osoan GIBa, C hepatitisa eta Sexu Transmisiozko Infekzioak prebenitzea, baina arrisku handiko kolektiboen artean bereziki, adibidez: gizonekin sexua duten gizonak, immigrazio jatorria duten pertsonak, drogak bide parenteraletik kontsumitzen dituzten pertsonak eta prostituzioan diharduten pertsonak.</w:t>
      </w:r>
    </w:p>
    <w:p w:rsidR="009A718D" w:rsidRPr="00761938" w:rsidRDefault="009A718D"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xml:space="preserve">2.- GIBagatiko infekzioaren diagnostiko goiztiarrak bultzatzea, diagnostiko-probak sustatuz. </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3.-GIBarekin bizi diren pertsonei laguntza ematea, bizi kalitatea hobetuz eta pairatzen jarraitzen duten gizarte estigma eta bazterkeria gutxituz.</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3.1.1.2.-</w:t>
      </w:r>
      <w:r>
        <w:rPr>
          <w:rFonts w:asciiTheme="minorHAnsi" w:hAnsiTheme="minorHAnsi"/>
          <w:i/>
          <w:sz w:val="22"/>
          <w:szCs w:val="22"/>
          <w:u w:val="single"/>
        </w:rPr>
        <w:t xml:space="preserve">Bilatutako ondorioak </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1.- Osasun Sailari jarduera hauetan laguntzea: transmisio sexualeko infekzioak gutxitzera, GIB/HIESa eta C hepatitisa prebenitzera eta kontrolatzera bai eta gaixotasun hori nozitzen duten pertsonak artatzera zuzendutakoetan.</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2.- GIB/HIESaren arloan programak eta jarduerak sustatzea eta indartzea, betiere gizarte-sarean errotuta badaude edo errotzeko bidean badaude.</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3.1.1.3</w:t>
      </w:r>
      <w:r>
        <w:rPr>
          <w:rFonts w:asciiTheme="minorHAnsi" w:hAnsiTheme="minorHAnsi"/>
          <w:i/>
          <w:sz w:val="22"/>
          <w:szCs w:val="22"/>
          <w:u w:val="single"/>
        </w:rPr>
        <w:t>.-Ekintza-plana</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Osasuneko sailburuaren agindu bat onartzea, zehazkiago, GIB/HIESa, Sexu Transmisiozko Infekzioak eta C hepatitisa prebenitzera eta kontrolatzea bideratzen diren eta Administrazioak bestela haiengana heltzerik ez duen biztanle bereziki ahulengana heltzen diren irabazteko asmorik gabeko ekimen sozialeko entitateei zuzendutako diru-laguntzen deialdia egin eta laguntzak onartzekoa.</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Hona hemen lehenetsitako proiektuak: gizonekin sexu harremanak dituzten gizon-taldeei zuzendutakoak, talde ahulak xede dituztenak –esaterako, immigranteak–, drogak bide parenteralaren bidez hartzen dituztenentzakoak, prostituzioan jardun dutenentzakoak eta GIB bidezko infekzioa goiz detektatzeko proiektuak.</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3.1.1.4.-</w:t>
      </w:r>
      <w:r>
        <w:rPr>
          <w:rFonts w:asciiTheme="minorHAnsi" w:hAnsiTheme="minorHAnsi"/>
          <w:i/>
          <w:sz w:val="22"/>
          <w:szCs w:val="22"/>
          <w:u w:val="single"/>
        </w:rPr>
        <w:t>Finantziazioa</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300.000 € horniduraz, Osasun Sailaren aurrekontuen 4. kapituluaren kontura (gastu arrunten transferentziak eta diru-laguntzak).</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Pr>
          <w:rFonts w:asciiTheme="minorHAnsi" w:hAnsiTheme="minorHAnsi"/>
          <w:sz w:val="22"/>
          <w:szCs w:val="22"/>
          <w:u w:val="single"/>
        </w:rPr>
        <w:t>3.1.1.5.-</w:t>
      </w:r>
      <w:r>
        <w:rPr>
          <w:rFonts w:asciiTheme="minorHAnsi" w:hAnsiTheme="minorHAnsi"/>
          <w:i/>
          <w:sz w:val="22"/>
          <w:szCs w:val="22"/>
          <w:u w:val="single"/>
        </w:rPr>
        <w:t>Adierazleak</w:t>
      </w:r>
    </w:p>
    <w:p w:rsidR="009A718D" w:rsidRPr="00761938"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Diruz lagundu beharreko proiektu-kopurua: 16 erakunde.</w:t>
      </w:r>
    </w:p>
    <w:p w:rsidR="004B3958" w:rsidRPr="00761938"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574D8A" w:rsidRPr="00761938" w:rsidRDefault="00B46A84"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3.1.2.- Tokiko ingurunean jarduera fisikoa sustatzeko diru-laguntzak</w:t>
      </w:r>
    </w:p>
    <w:p w:rsidR="004B3958" w:rsidRPr="00761938" w:rsidRDefault="004B3958" w:rsidP="00687396">
      <w:pPr>
        <w:pStyle w:val="Default"/>
        <w:ind w:right="-852" w:firstLine="240"/>
        <w:jc w:val="both"/>
        <w:rPr>
          <w:rFonts w:asciiTheme="minorHAnsi" w:hAnsiTheme="minorHAnsi" w:cstheme="minorHAnsi"/>
          <w:bCs/>
          <w:color w:val="auto"/>
          <w:sz w:val="22"/>
          <w:szCs w:val="22"/>
          <w:u w:val="single"/>
        </w:rPr>
      </w:pPr>
    </w:p>
    <w:p w:rsidR="00562D54"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3.1.2.1.- Helburuak</w:t>
      </w:r>
    </w:p>
    <w:p w:rsidR="00596666" w:rsidRPr="00761938" w:rsidRDefault="00EA2111"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1.- Euskadiko biztanleria aktiboagoa eta ez hain sedentarioa izatea.</w:t>
      </w:r>
    </w:p>
    <w:p w:rsidR="00596666" w:rsidRPr="00761938" w:rsidRDefault="00EA2111"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2.- Erakundeen eta eragileen arteko lana optimizatzea, sinergiak sortzea eta aliantzak ezartzea.</w:t>
      </w:r>
    </w:p>
    <w:p w:rsidR="00562D54" w:rsidRPr="00761938" w:rsidRDefault="00EA2111"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3.- Tokiko erakundeei tokiko ingurunean jarduera fisikoa egitea sustatzeko pizgarriak ematea.</w:t>
      </w:r>
    </w:p>
    <w:p w:rsidR="00562D54"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3.1.2.2.- </w:t>
      </w:r>
      <w:r>
        <w:rPr>
          <w:rFonts w:asciiTheme="minorHAnsi" w:hAnsiTheme="minorHAnsi"/>
          <w:bCs/>
          <w:i/>
          <w:color w:val="auto"/>
          <w:sz w:val="22"/>
          <w:szCs w:val="22"/>
          <w:u w:val="single"/>
        </w:rPr>
        <w:t>Bilatutako ondorioak</w:t>
      </w:r>
    </w:p>
    <w:p w:rsidR="00562D54" w:rsidRPr="00761938" w:rsidRDefault="0022111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color w:val="auto"/>
          <w:sz w:val="22"/>
          <w:szCs w:val="22"/>
        </w:rPr>
        <w:t>Osasun Publikoaren eta Adikzioen Zuzendaritzak jarduera fisikoa sustatzearen alde egiten du, biztanleriaren osasun-egoera hobetzeko. Bada, diru-laguntza horiek apustu horren barruan sartzen dira.</w:t>
      </w:r>
      <w:r>
        <w:rPr>
          <w:rFonts w:asciiTheme="minorHAnsi" w:hAnsiTheme="minorHAnsi"/>
          <w:b/>
          <w:bCs/>
          <w:color w:val="auto"/>
          <w:sz w:val="22"/>
          <w:szCs w:val="22"/>
        </w:rPr>
        <w:t xml:space="preserve"> </w:t>
      </w:r>
      <w:r>
        <w:rPr>
          <w:rFonts w:asciiTheme="minorHAnsi" w:hAnsiTheme="minorHAnsi"/>
          <w:bCs/>
          <w:color w:val="auto"/>
          <w:sz w:val="22"/>
          <w:szCs w:val="22"/>
        </w:rPr>
        <w:t>3.1.2.3</w:t>
      </w:r>
      <w:r>
        <w:rPr>
          <w:rFonts w:asciiTheme="minorHAnsi" w:hAnsiTheme="minorHAnsi"/>
          <w:bCs/>
          <w:i/>
          <w:color w:val="auto"/>
          <w:sz w:val="22"/>
          <w:szCs w:val="22"/>
        </w:rPr>
        <w:t xml:space="preserve">.-  </w:t>
      </w:r>
      <w:r>
        <w:rPr>
          <w:rFonts w:asciiTheme="minorHAnsi" w:hAnsiTheme="minorHAnsi"/>
          <w:bCs/>
          <w:i/>
          <w:color w:val="auto"/>
          <w:sz w:val="22"/>
          <w:szCs w:val="22"/>
          <w:u w:val="single"/>
        </w:rPr>
        <w:t>Ekintza-plana</w:t>
      </w:r>
    </w:p>
    <w:p w:rsidR="00EA3E55" w:rsidRPr="00761938" w:rsidRDefault="00497E80"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Osasuneko sailburuak tokiko esparruan jarduera fisikoa sustatzeko laguntzen deialdia egiteko emandako agindua onartzea.</w:t>
      </w:r>
    </w:p>
    <w:p w:rsidR="00562D54"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3.1.2.4.-</w:t>
      </w:r>
      <w:r>
        <w:rPr>
          <w:rFonts w:asciiTheme="minorHAnsi" w:hAnsiTheme="minorHAnsi"/>
          <w:bCs/>
          <w:i/>
          <w:color w:val="auto"/>
          <w:sz w:val="22"/>
          <w:szCs w:val="22"/>
          <w:u w:val="single"/>
        </w:rPr>
        <w:t>Finantziazioa</w:t>
      </w:r>
    </w:p>
    <w:p w:rsidR="00D018E8" w:rsidRPr="00761938" w:rsidRDefault="00D540B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292.000 €ko horniduraz, 204.400 €koa 2018ko ekitaldirako eta 87.600 eurokoa 2019ko ekitaldirako, Osasun Sailaren aurrekontuen 4. kapituluaren kontura (gastu arrunten transferentziak eta diru-laguntzak).</w:t>
      </w:r>
    </w:p>
    <w:p w:rsidR="00562D54"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lastRenderedPageBreak/>
        <w:t>3.1.2.5.-</w:t>
      </w:r>
      <w:r>
        <w:rPr>
          <w:rFonts w:asciiTheme="minorHAnsi" w:hAnsiTheme="minorHAnsi"/>
          <w:bCs/>
          <w:i/>
          <w:color w:val="auto"/>
          <w:sz w:val="22"/>
          <w:szCs w:val="22"/>
          <w:u w:val="single"/>
        </w:rPr>
        <w:t>Adierazleak</w:t>
      </w:r>
    </w:p>
    <w:p w:rsidR="00562D54" w:rsidRPr="00761938" w:rsidRDefault="00221114"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proiektu-kopurua: 90 proiektu</w:t>
      </w:r>
    </w:p>
    <w:p w:rsidR="002F1BA5" w:rsidRPr="00761938" w:rsidRDefault="002F1BA5"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375E88" w:rsidRPr="00761938" w:rsidRDefault="00B46A84"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b/>
          <w:sz w:val="22"/>
          <w:szCs w:val="22"/>
        </w:rPr>
        <w:t>3.1.3</w:t>
      </w:r>
      <w:r>
        <w:rPr>
          <w:rFonts w:asciiTheme="minorHAnsi" w:hAnsiTheme="minorHAnsi"/>
          <w:sz w:val="22"/>
          <w:szCs w:val="22"/>
        </w:rPr>
        <w:t xml:space="preserve"> Gaixoen eta haien familien kolektiboen bizi-kalitatea hobetzen diharduten irabazi-asmorik gabeko gizarte-ekimeneko elkarteei zuzenduta.</w:t>
      </w:r>
    </w:p>
    <w:p w:rsidR="004B3958" w:rsidRPr="00761938" w:rsidRDefault="004B3958" w:rsidP="00687396">
      <w:pPr>
        <w:pStyle w:val="Default"/>
        <w:ind w:right="-852" w:firstLine="240"/>
        <w:jc w:val="both"/>
        <w:rPr>
          <w:rFonts w:asciiTheme="minorHAnsi" w:hAnsiTheme="minorHAnsi" w:cstheme="minorHAnsi"/>
          <w:bCs/>
          <w:color w:val="auto"/>
          <w:sz w:val="22"/>
          <w:szCs w:val="22"/>
          <w:u w:val="single"/>
        </w:rPr>
      </w:pPr>
    </w:p>
    <w:p w:rsidR="005C2409"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3.1.3.1.-</w:t>
      </w:r>
      <w:r>
        <w:rPr>
          <w:rFonts w:asciiTheme="minorHAnsi" w:hAnsiTheme="minorHAnsi"/>
          <w:bCs/>
          <w:i/>
          <w:color w:val="auto"/>
          <w:sz w:val="22"/>
          <w:szCs w:val="22"/>
          <w:u w:val="single"/>
        </w:rPr>
        <w:t>Helburuak</w:t>
      </w:r>
    </w:p>
    <w:p w:rsidR="00B213FF" w:rsidRPr="00761938" w:rsidRDefault="00EA2111"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1.- Gaixorik daudenek eta haien familiek gaixotasuna eta bere tratamendua hobeto ezagutzen laguntzea.</w:t>
      </w:r>
    </w:p>
    <w:p w:rsidR="00277BBA" w:rsidRPr="00761938" w:rsidRDefault="00EA2111"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2.- Gaixorik daudenak trebatzea beren gaixotasuna maneiatzeko gauza izan daitezen, bai eta patologia bera dutenen arteko elkar-laguntza indartzea ere.</w:t>
      </w:r>
    </w:p>
    <w:p w:rsidR="005C2409" w:rsidRPr="00761938" w:rsidRDefault="00EA2111"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color w:val="auto"/>
          <w:sz w:val="22"/>
          <w:szCs w:val="22"/>
        </w:rPr>
        <w:t>3.- Bizi-kalitatea hobetzeko jokabide osasungarriak sustatzea, biztanleriaren ongizatea eta bizi-kalitatea hobetzen laguntzeko, aldi berean.</w:t>
      </w:r>
    </w:p>
    <w:p w:rsidR="005C2409"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3.1.3.2.- </w:t>
      </w:r>
      <w:r>
        <w:rPr>
          <w:rFonts w:asciiTheme="minorHAnsi" w:hAnsiTheme="minorHAnsi"/>
          <w:bCs/>
          <w:i/>
          <w:color w:val="auto"/>
          <w:sz w:val="22"/>
          <w:szCs w:val="22"/>
          <w:u w:val="single"/>
        </w:rPr>
        <w:t>Bilatutako ondorioak</w:t>
      </w:r>
    </w:p>
    <w:p w:rsidR="00513F59" w:rsidRPr="00761938" w:rsidRDefault="00513F59"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Elkartzeko, komunikatzeko eta laguntza emateko guneak dira elkarte horiek, gaixoentzat nahiz haien familientzat. Osasun Sailak bereziki baloratzen du entitate horiek pertsona gaixoen eta haien senideen osasun fisikoaren, psikologikoaren eta sozialaren alde egiten duten ekarpena, hainbat alorretan islatzen dena, hala nola: gaixotasunen errealitate sozial eta afektiboarekiko zuzeneko kontaktua, eta zerbitzu eta autolaguntza programen bidezko zuzeneko asistentzia eta laguntza enpatikoa.</w:t>
      </w:r>
    </w:p>
    <w:p w:rsidR="005C2409" w:rsidRPr="00761938" w:rsidRDefault="00513F59"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Horregatik, eta Osasun Planaren 2. lehentasunezko arloaren ildotik (gaixorik dauden pertsonak), zenbait patologia (minbizia, diabetesa, gaixotasun kardiobaskularrak, arazo nutrizionalak, arazo neurodegeneratiboak eta neuromuskularrak, gaixotasun psikikoak, eta abar) dituzten pertsonei  sendatzeko, errehabilitatzeko eta ondoeza arintzeko helburua duten ekintzekin lagundu nahi zaie.</w:t>
      </w:r>
    </w:p>
    <w:p w:rsidR="00E5502B" w:rsidRPr="00761938" w:rsidRDefault="00E5502B"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Halaber, erabiltzaileen eta berorien senideen parte-hartzea eta ahalduntzea sustatu nahi da, eta osasun sistemarekin duten erantzukizuna sustatu.</w:t>
      </w:r>
    </w:p>
    <w:p w:rsidR="005C2409"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3.1.3.3.- Ekintza-plana:</w:t>
      </w:r>
    </w:p>
    <w:p w:rsidR="005C2409" w:rsidRPr="00761938" w:rsidRDefault="00497E80"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Agindu bat onartzea, EAEko gaixoen eta haien familien kolektiboen bizi-kalitatea hobetzen diharduten irabazi-asmorik gabeko gizarte-ekimeneko elkarteei zuzendutako laguntzen deialdia egiteko.</w:t>
      </w:r>
    </w:p>
    <w:p w:rsidR="00A168B4" w:rsidRPr="00761938" w:rsidRDefault="00A168B4" w:rsidP="00687396">
      <w:pPr>
        <w:pStyle w:val="Default"/>
        <w:ind w:right="-852" w:firstLine="240"/>
        <w:jc w:val="both"/>
        <w:rPr>
          <w:rFonts w:asciiTheme="minorHAnsi" w:hAnsiTheme="minorHAnsi" w:cstheme="minorHAnsi"/>
          <w:color w:val="auto"/>
          <w:sz w:val="22"/>
          <w:szCs w:val="22"/>
        </w:rPr>
      </w:pPr>
      <w:r>
        <w:rPr>
          <w:rFonts w:asciiTheme="minorHAnsi" w:hAnsiTheme="minorHAnsi"/>
          <w:bCs/>
          <w:color w:val="auto"/>
          <w:sz w:val="22"/>
          <w:szCs w:val="22"/>
        </w:rPr>
        <w:tab/>
        <w:t>Helburu hauek dituzten jarduerak lehenetsiko dira:</w:t>
      </w:r>
    </w:p>
    <w:p w:rsidR="00A168B4" w:rsidRPr="00761938" w:rsidRDefault="00A168B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a) Gaixotasunen bat duten pertsonen kolektiboei eta haien familiei trebetasunak eta baliabideak garatzen laguntzea, beren burua zaintzeko ahalmena maximizatzeko eta autonomia areagotzeko. </w:t>
      </w:r>
    </w:p>
    <w:p w:rsidR="00A168B4" w:rsidRPr="00761938" w:rsidRDefault="00A168B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b) Gaixoei laguntza eta jarraibideak ematea gizarte- eta osasun-premietan. </w:t>
      </w:r>
    </w:p>
    <w:p w:rsidR="00A168B4" w:rsidRPr="00761938" w:rsidRDefault="00A168B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c) Gaixoek eta haien familiek gaixotasunari buruz, haren arrisku-faktoreei buruz eta bizi-ohitura egokienei buruz duten ezagutza eta informazioa sakontzea. </w:t>
      </w:r>
    </w:p>
    <w:p w:rsidR="00901A37" w:rsidRPr="00761938" w:rsidRDefault="00A168B4"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d) Gaixoek osasunaren aldetik besteekiko dituzten desberdintasunak gutxitzea.</w:t>
      </w:r>
    </w:p>
    <w:p w:rsidR="005C2409"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3.1.3.4.- </w:t>
      </w:r>
      <w:r>
        <w:rPr>
          <w:rFonts w:asciiTheme="minorHAnsi" w:hAnsiTheme="minorHAnsi"/>
          <w:bCs/>
          <w:i/>
          <w:color w:val="auto"/>
          <w:sz w:val="22"/>
          <w:szCs w:val="22"/>
          <w:u w:val="single"/>
        </w:rPr>
        <w:t>Finantziazioa</w:t>
      </w:r>
    </w:p>
    <w:p w:rsidR="00D018E8" w:rsidRPr="00761938" w:rsidRDefault="00D540B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300.000 €ko horniduraz, 210.000 €koa 2018ko ekitaldirako eta 90.000 eurokoa 2019ko ekitaldirako, Osasun Sailaren aurrekontuen 4. kapituluaren kontura (gastu arrunten transferentziak eta diru-laguntzak).</w:t>
      </w:r>
    </w:p>
    <w:p w:rsidR="005C2409" w:rsidRPr="00761938" w:rsidRDefault="00B46A84"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3.1.3.5.-</w:t>
      </w:r>
      <w:r>
        <w:rPr>
          <w:rFonts w:asciiTheme="minorHAnsi" w:hAnsiTheme="minorHAnsi"/>
          <w:bCs/>
          <w:i/>
          <w:color w:val="auto"/>
          <w:sz w:val="22"/>
          <w:szCs w:val="22"/>
          <w:u w:val="single"/>
        </w:rPr>
        <w:t>Adierazleak</w:t>
      </w:r>
    </w:p>
    <w:p w:rsidR="005C2409" w:rsidRPr="00761938" w:rsidRDefault="005C2409"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proiektu-kopurua: 60 proiektu</w:t>
      </w:r>
    </w:p>
    <w:p w:rsidR="004B3958" w:rsidRPr="00761938"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ED457D" w:rsidRPr="00761938" w:rsidRDefault="00B46A84"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 xml:space="preserve">Ikasleriaren artean mugikortasun aktiboa sustatzera bideratutako ekintzen garapenerako laguntzak </w:t>
      </w:r>
    </w:p>
    <w:p w:rsidR="004B3958" w:rsidRPr="00761938" w:rsidRDefault="004B3958" w:rsidP="00687396">
      <w:pPr>
        <w:autoSpaceDE w:val="0"/>
        <w:autoSpaceDN w:val="0"/>
        <w:adjustRightInd w:val="0"/>
        <w:ind w:right="-852" w:firstLine="240"/>
        <w:jc w:val="both"/>
        <w:rPr>
          <w:rFonts w:asciiTheme="minorHAnsi" w:eastAsia="Calibri" w:hAnsiTheme="minorHAnsi" w:cstheme="minorHAnsi"/>
          <w:sz w:val="22"/>
          <w:szCs w:val="22"/>
          <w:u w:val="single"/>
          <w:lang w:eastAsia="en-US"/>
        </w:rPr>
      </w:pPr>
    </w:p>
    <w:p w:rsidR="00ED457D" w:rsidRPr="00761938" w:rsidRDefault="00B46A84" w:rsidP="00687396">
      <w:pPr>
        <w:autoSpaceDE w:val="0"/>
        <w:autoSpaceDN w:val="0"/>
        <w:adjustRightInd w:val="0"/>
        <w:ind w:right="-852" w:firstLine="240"/>
        <w:jc w:val="both"/>
        <w:rPr>
          <w:rFonts w:asciiTheme="minorHAnsi" w:eastAsia="Calibri" w:hAnsiTheme="minorHAnsi" w:cstheme="minorHAnsi"/>
          <w:i/>
          <w:sz w:val="22"/>
          <w:szCs w:val="22"/>
          <w:u w:val="single"/>
        </w:rPr>
      </w:pPr>
      <w:r>
        <w:rPr>
          <w:rFonts w:asciiTheme="minorHAnsi" w:hAnsiTheme="minorHAnsi"/>
          <w:sz w:val="22"/>
          <w:szCs w:val="22"/>
          <w:u w:val="single"/>
        </w:rPr>
        <w:t>3.1.4.1.- Helburuak</w:t>
      </w:r>
    </w:p>
    <w:p w:rsidR="002F1BA5" w:rsidRPr="00761938" w:rsidRDefault="00CC2859"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1.- Osasuna sustatzea toki-eremuan eta osasunekoa ez den bestelako sektoreetatik egiten diren jardueretan, sedentarismoa prebenitzea, eta biztanleria aktiboagoa lortzea jarduera fisikoa areagotuz.</w:t>
      </w:r>
    </w:p>
    <w:p w:rsidR="00ED457D" w:rsidRPr="00761938" w:rsidRDefault="00CC2859"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2.- Eskola-ingurunean mugikortasun aktiboa sustatzea, eta, horretarako, eskola-bideak sortzea eta dinamizatzeko finantzazioa eskaintzea, joan-etorri aktiboak eta seguruak egiteko hiri-espazioek eskaintzen dituzten aukerak baliatuz.</w:t>
      </w:r>
    </w:p>
    <w:p w:rsidR="00ED457D"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3.1.4.2.- </w:t>
      </w:r>
      <w:r>
        <w:rPr>
          <w:rFonts w:asciiTheme="minorHAnsi" w:hAnsiTheme="minorHAnsi"/>
          <w:i/>
          <w:sz w:val="22"/>
          <w:szCs w:val="22"/>
          <w:u w:val="single"/>
        </w:rPr>
        <w:t xml:space="preserve">Bilatutako ondorioak </w:t>
      </w:r>
    </w:p>
    <w:p w:rsidR="00ED457D" w:rsidRPr="00761938"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lastRenderedPageBreak/>
        <w:t>1.- Osasun Planaren (2013-2020) helburuei laguntzea, bereziki bosgarren lehentasunezko arloan (ingurune eta jokabide osasungarriak).</w:t>
      </w:r>
    </w:p>
    <w:p w:rsidR="00ED457D" w:rsidRPr="00761938"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2.- Ikasleei bizimodu aktiboagoa eta ez hain sendentarioa lortzen laguntzea, lortuz gero osasuna hobetuko baitute. Orobat, ikasleen autonomia areagotzea eta espazio publikoan segurtasun eta autonomia handiagoz mugitzea izan dezaten sustatzea, mugikortasun jasangarriaren jarraibideei jarraikiz.</w:t>
      </w:r>
    </w:p>
    <w:p w:rsidR="00ED457D" w:rsidRPr="00761938"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3.- Familiak umeen ongizatea zaintzen duen gizarte-sare batean sartzea, konfiantza- eta segurtasun-sentipena lortuz, bai eta lana eta familia hobeto bateratzea ere.</w:t>
      </w:r>
    </w:p>
    <w:p w:rsidR="00ED457D" w:rsidRPr="00761938"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4.- Ikastetxeen eta tokiko administrazioaren arteko komunikazio-loturak sortzea, etorkizunean lankidetzan aritzen laguntzeko.</w:t>
      </w:r>
    </w:p>
    <w:p w:rsidR="00ED457D" w:rsidRPr="00761938" w:rsidRDefault="00CC2859"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5.- Eskola-curriculumean osasunari, mugikortasunari eta iraunkortasunari buruzko edukiak bideratzea.</w:t>
      </w:r>
    </w:p>
    <w:p w:rsidR="00ED457D"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3.1.4.3.- </w:t>
      </w:r>
      <w:r>
        <w:rPr>
          <w:rFonts w:asciiTheme="minorHAnsi" w:hAnsiTheme="minorHAnsi"/>
          <w:i/>
          <w:sz w:val="22"/>
          <w:szCs w:val="22"/>
          <w:u w:val="single"/>
        </w:rPr>
        <w:t>Ekintza-plana</w:t>
      </w:r>
    </w:p>
    <w:p w:rsidR="00ED457D" w:rsidRPr="00761938" w:rsidRDefault="00520BF2"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Osasuneko sailburuaren agindu bat onartzea, EAEko ikasleen mugikortasun aktiboa sustatzeko ekintzak gara ditzaten elkarte eta kooperatibei zuzendutako laguntzetarako deialdia egingo duena.</w:t>
      </w:r>
    </w:p>
    <w:p w:rsidR="00ED457D" w:rsidRPr="00761938" w:rsidRDefault="00ED457D" w:rsidP="00687396">
      <w:pPr>
        <w:autoSpaceDE w:val="0"/>
        <w:autoSpaceDN w:val="0"/>
        <w:adjustRightInd w:val="0"/>
        <w:ind w:right="-852" w:firstLine="240"/>
        <w:jc w:val="both"/>
        <w:rPr>
          <w:rFonts w:asciiTheme="minorHAnsi" w:eastAsia="Calibri" w:hAnsiTheme="minorHAnsi" w:cstheme="minorHAnsi"/>
          <w:sz w:val="22"/>
          <w:szCs w:val="22"/>
        </w:rPr>
      </w:pPr>
      <w:r>
        <w:rPr>
          <w:rFonts w:asciiTheme="minorHAnsi" w:hAnsiTheme="minorHAnsi"/>
          <w:sz w:val="22"/>
          <w:szCs w:val="22"/>
        </w:rPr>
        <w:t>Interesgarritzat joko dira alderdi hauek:</w:t>
      </w:r>
    </w:p>
    <w:p w:rsidR="0072607B" w:rsidRPr="00761938" w:rsidRDefault="0072607B"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Proiektuaren dinamizazioa eta koordinazio teknikoa.</w:t>
      </w:r>
    </w:p>
    <w:p w:rsidR="00ED457D" w:rsidRPr="00761938"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 xml:space="preserve">Ikastetxe eskatzailearen inguruko mugikortasuna aztertzea. </w:t>
      </w:r>
    </w:p>
    <w:p w:rsidR="00ED457D" w:rsidRPr="00761938"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 xml:space="preserve">Hitzaldiak, tailerrak edo komunikazio-kanpainak antolatzea, ikastetxeko joan-etorrietan mugikortasun aktibo eta autonomoari sustatzeari lotuak. </w:t>
      </w:r>
    </w:p>
    <w:p w:rsidR="00ED457D" w:rsidRPr="00761938"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 xml:space="preserve">Behar den materiala erostea: txaleko islatzaileak, kartelak, liburuxkak, zirkulazio-seinale eramangarriak, eskola-bidearen seinaleztapena, eta abar. </w:t>
      </w:r>
    </w:p>
    <w:p w:rsidR="0072607B" w:rsidRPr="00761938" w:rsidRDefault="0072607B"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rPr>
      </w:pPr>
      <w:r>
        <w:rPr>
          <w:rFonts w:asciiTheme="minorHAnsi" w:hAnsiTheme="minorHAnsi"/>
          <w:sz w:val="22"/>
          <w:szCs w:val="22"/>
        </w:rPr>
        <w:t>Ekimen honetara atxikitzen direnen ikasleentzako pizgarriak.</w:t>
      </w:r>
    </w:p>
    <w:p w:rsidR="00ED457D" w:rsidRPr="00761938" w:rsidRDefault="00ED457D" w:rsidP="00687396">
      <w:pPr>
        <w:numPr>
          <w:ilvl w:val="0"/>
          <w:numId w:val="9"/>
        </w:numPr>
        <w:ind w:left="0" w:right="-852" w:firstLine="240"/>
        <w:jc w:val="both"/>
        <w:rPr>
          <w:rFonts w:asciiTheme="minorHAnsi" w:hAnsiTheme="minorHAnsi" w:cstheme="minorHAnsi"/>
          <w:sz w:val="22"/>
          <w:szCs w:val="22"/>
        </w:rPr>
      </w:pPr>
      <w:r>
        <w:rPr>
          <w:rFonts w:asciiTheme="minorHAnsi" w:hAnsiTheme="minorHAnsi"/>
          <w:sz w:val="22"/>
          <w:szCs w:val="22"/>
        </w:rPr>
        <w:t>Ikastetxeetan, mugikortasun aktiboa errazten duten espazioak egokitzea; esaterako, bizikletetarako edo gurpil-oholetarako aparkamendu seguruak sortzea edo handitzea.</w:t>
      </w:r>
    </w:p>
    <w:p w:rsidR="00ED457D"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3.1.4.4.- </w:t>
      </w:r>
      <w:r>
        <w:rPr>
          <w:rFonts w:asciiTheme="minorHAnsi" w:hAnsiTheme="minorHAnsi"/>
          <w:i/>
          <w:sz w:val="22"/>
          <w:szCs w:val="22"/>
          <w:u w:val="single"/>
        </w:rPr>
        <w:t>Finantziazioa</w:t>
      </w:r>
    </w:p>
    <w:p w:rsidR="00D018E8" w:rsidRPr="00761938" w:rsidRDefault="00ED457D"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Deialdi hori finantzatzeko, aurrekontu-aplikazio bat dago aurrekontu orokorretan 94.000 €ko horniduraz, 65.800 €koa 2018ko ekitaldirako eta 28.200 eurokoa 2019ko ekitaldirako, Osasun Sailaren aurrekontuen 4. kapituluaren kontura (gastu arrunten transferentziak eta diru-laguntzak).</w:t>
      </w:r>
    </w:p>
    <w:p w:rsidR="00ED457D"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3.1.4.5.-</w:t>
      </w:r>
      <w:r>
        <w:rPr>
          <w:rFonts w:asciiTheme="minorHAnsi" w:hAnsiTheme="minorHAnsi"/>
          <w:i/>
          <w:sz w:val="22"/>
          <w:szCs w:val="22"/>
          <w:u w:val="single"/>
        </w:rPr>
        <w:t>Adierazleak</w:t>
      </w:r>
    </w:p>
    <w:p w:rsidR="0099634C" w:rsidRPr="00761938" w:rsidRDefault="00ED457D" w:rsidP="00687396">
      <w:pPr>
        <w:ind w:right="-852" w:firstLine="240"/>
        <w:jc w:val="both"/>
        <w:rPr>
          <w:rFonts w:asciiTheme="minorHAnsi" w:hAnsiTheme="minorHAnsi" w:cstheme="minorHAnsi"/>
          <w:sz w:val="22"/>
          <w:szCs w:val="22"/>
        </w:rPr>
      </w:pPr>
      <w:r>
        <w:rPr>
          <w:rFonts w:asciiTheme="minorHAnsi" w:hAnsiTheme="minorHAnsi"/>
          <w:sz w:val="22"/>
          <w:szCs w:val="22"/>
        </w:rPr>
        <w:t xml:space="preserve">Diruz lagundu beharreko proiektu-kopurua: 30 proiektu </w:t>
      </w:r>
    </w:p>
    <w:p w:rsidR="004B3958" w:rsidRPr="00761938" w:rsidRDefault="004B3958" w:rsidP="00687396">
      <w:pPr>
        <w:ind w:right="-852" w:firstLine="240"/>
        <w:jc w:val="both"/>
        <w:rPr>
          <w:rFonts w:asciiTheme="minorHAnsi" w:hAnsiTheme="minorHAnsi" w:cstheme="minorHAnsi"/>
          <w:b/>
          <w:iCs/>
          <w:sz w:val="22"/>
          <w:szCs w:val="22"/>
        </w:rPr>
      </w:pPr>
    </w:p>
    <w:p w:rsidR="00677254" w:rsidRPr="00761938" w:rsidRDefault="00B46A84" w:rsidP="00687396">
      <w:pPr>
        <w:ind w:right="-852" w:firstLine="240"/>
        <w:jc w:val="both"/>
        <w:rPr>
          <w:rFonts w:asciiTheme="minorHAnsi" w:hAnsiTheme="minorHAnsi" w:cstheme="minorHAnsi"/>
          <w:b/>
          <w:iCs/>
          <w:sz w:val="22"/>
          <w:szCs w:val="22"/>
        </w:rPr>
      </w:pPr>
      <w:r>
        <w:rPr>
          <w:rFonts w:asciiTheme="minorHAnsi" w:hAnsiTheme="minorHAnsi"/>
          <w:b/>
          <w:iCs/>
          <w:sz w:val="22"/>
          <w:szCs w:val="22"/>
        </w:rPr>
        <w:t>3.1.5.- Preskribatutako tratamendu medikoak ez uzteko laguntzak (2018ko ekitaldia).</w:t>
      </w:r>
    </w:p>
    <w:p w:rsidR="000C22B0" w:rsidRPr="00761938" w:rsidRDefault="000C22B0" w:rsidP="00687396">
      <w:pPr>
        <w:ind w:right="-852" w:firstLine="240"/>
        <w:jc w:val="both"/>
        <w:rPr>
          <w:rFonts w:asciiTheme="minorHAnsi" w:hAnsiTheme="minorHAnsi" w:cstheme="minorHAnsi"/>
          <w:b/>
          <w:iCs/>
          <w:sz w:val="22"/>
          <w:szCs w:val="22"/>
        </w:rPr>
      </w:pPr>
    </w:p>
    <w:p w:rsidR="00677254"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3.1.5.1.-</w:t>
      </w:r>
      <w:r>
        <w:rPr>
          <w:rFonts w:asciiTheme="minorHAnsi" w:hAnsiTheme="minorHAnsi"/>
          <w:i/>
          <w:sz w:val="22"/>
          <w:szCs w:val="22"/>
          <w:u w:val="single"/>
        </w:rPr>
        <w:t>Helburua</w:t>
      </w:r>
    </w:p>
    <w:p w:rsidR="00677254" w:rsidRPr="00761938" w:rsidRDefault="00F04287" w:rsidP="00687396">
      <w:pPr>
        <w:ind w:right="-852" w:firstLine="240"/>
        <w:jc w:val="both"/>
        <w:rPr>
          <w:rFonts w:asciiTheme="minorHAnsi" w:hAnsiTheme="minorHAnsi" w:cstheme="minorHAnsi"/>
          <w:sz w:val="22"/>
          <w:szCs w:val="22"/>
        </w:rPr>
      </w:pPr>
      <w:r>
        <w:rPr>
          <w:rFonts w:asciiTheme="minorHAnsi" w:hAnsiTheme="minorHAnsi"/>
          <w:sz w:val="22"/>
          <w:szCs w:val="22"/>
        </w:rPr>
        <w:t xml:space="preserve">1.- Euskadiko Osasun Sistemako langileek agindutako tratamendu medikoak, finantzaketa publikoa jaso dezaketenak, gaixotasun- eta behar-egoera objektiboan dauden pertsonek bete ditzaten erraztea. </w:t>
      </w:r>
    </w:p>
    <w:p w:rsidR="00677254"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3.1.5.2.- </w:t>
      </w:r>
      <w:r>
        <w:rPr>
          <w:rFonts w:asciiTheme="minorHAnsi" w:hAnsiTheme="minorHAnsi"/>
          <w:i/>
          <w:sz w:val="22"/>
          <w:szCs w:val="22"/>
          <w:u w:val="single"/>
        </w:rPr>
        <w:t xml:space="preserve">Bilatutako ondorioak </w:t>
      </w:r>
    </w:p>
    <w:p w:rsidR="00677254" w:rsidRPr="00761938" w:rsidRDefault="00F04287" w:rsidP="00687396">
      <w:pPr>
        <w:ind w:right="-852" w:firstLine="240"/>
        <w:jc w:val="both"/>
        <w:rPr>
          <w:rFonts w:asciiTheme="minorHAnsi" w:hAnsiTheme="minorHAnsi" w:cstheme="minorHAnsi"/>
          <w:sz w:val="22"/>
          <w:szCs w:val="22"/>
        </w:rPr>
      </w:pPr>
      <w:r>
        <w:rPr>
          <w:rFonts w:asciiTheme="minorHAnsi" w:hAnsiTheme="minorHAnsi"/>
          <w:sz w:val="22"/>
          <w:szCs w:val="22"/>
        </w:rPr>
        <w:t>1.- Osasun Planaren (2017-2020) helburuei laguntzea, bereziki 5.1. arlokoak (Ekitatea eta erantzukizuna eta haren 1.2. Helburua (1.2- Ekitatea), osasun-arloan dauden desberdintasun sozialen arazoari heltzeko eta desberdintasun horiek gutxitzeko.</w:t>
      </w:r>
    </w:p>
    <w:p w:rsidR="002F1BA5" w:rsidRPr="00761938" w:rsidRDefault="00F04287" w:rsidP="00687396">
      <w:pPr>
        <w:ind w:right="-852" w:firstLine="240"/>
        <w:jc w:val="both"/>
        <w:rPr>
          <w:rFonts w:asciiTheme="minorHAnsi" w:hAnsiTheme="minorHAnsi" w:cstheme="minorHAnsi"/>
          <w:sz w:val="22"/>
          <w:szCs w:val="22"/>
        </w:rPr>
      </w:pPr>
      <w:r>
        <w:rPr>
          <w:rFonts w:asciiTheme="minorHAnsi" w:hAnsiTheme="minorHAnsi"/>
          <w:sz w:val="22"/>
          <w:szCs w:val="22"/>
        </w:rPr>
        <w:t>2.- Mediku-tratamenduan egonik, haien muga ekonomikoak edo gizarte-bazterketako egoera direla-eta mediku-preskripzioak behar bezala ez betetzeko edo uzteko arriskua duten pertsonei tratamendua jasotzen jarrai dezaten laguntzeko mekanismoak garatzea.</w:t>
      </w:r>
    </w:p>
    <w:p w:rsidR="00677254"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3.1.5.3.- </w:t>
      </w:r>
      <w:r>
        <w:rPr>
          <w:rFonts w:asciiTheme="minorHAnsi" w:hAnsiTheme="minorHAnsi"/>
          <w:i/>
          <w:sz w:val="22"/>
          <w:szCs w:val="22"/>
          <w:u w:val="single"/>
        </w:rPr>
        <w:t>Ekintza-plana</w:t>
      </w:r>
    </w:p>
    <w:p w:rsidR="00677254" w:rsidRPr="00761938" w:rsidRDefault="00677254"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agindu bat onartzea, preskribatutako tratamendu medikoak ez uzteko laguntzetarako deialdia egiteko eta arautzekoa.</w:t>
      </w:r>
    </w:p>
    <w:p w:rsidR="00413B98" w:rsidRPr="00761938" w:rsidRDefault="00677254" w:rsidP="00687396">
      <w:pPr>
        <w:ind w:right="-852" w:firstLine="240"/>
        <w:jc w:val="both"/>
        <w:rPr>
          <w:rFonts w:asciiTheme="minorHAnsi" w:hAnsiTheme="minorHAnsi" w:cstheme="minorHAnsi"/>
          <w:sz w:val="22"/>
          <w:szCs w:val="22"/>
        </w:rPr>
      </w:pPr>
      <w:r>
        <w:rPr>
          <w:rFonts w:asciiTheme="minorHAnsi" w:hAnsiTheme="minorHAnsi"/>
          <w:sz w:val="22"/>
          <w:szCs w:val="22"/>
        </w:rPr>
        <w:t>Zehazkiago, pertsona hauek izango dira laguntzen hartzaileak:</w:t>
      </w:r>
    </w:p>
    <w:p w:rsidR="00413B98" w:rsidRPr="00761938" w:rsidRDefault="00413B98" w:rsidP="00413B98">
      <w:pPr>
        <w:pStyle w:val="Pa7"/>
        <w:spacing w:after="160"/>
        <w:ind w:right="-856" w:firstLine="240"/>
        <w:jc w:val="both"/>
        <w:rPr>
          <w:rFonts w:asciiTheme="minorHAnsi" w:hAnsiTheme="minorHAnsi" w:cstheme="minorHAnsi"/>
          <w:sz w:val="22"/>
          <w:szCs w:val="22"/>
        </w:rPr>
      </w:pPr>
      <w:r>
        <w:rPr>
          <w:rFonts w:asciiTheme="minorHAnsi" w:hAnsiTheme="minorHAnsi"/>
          <w:sz w:val="22"/>
          <w:szCs w:val="22"/>
        </w:rPr>
        <w:t xml:space="preserve">a) Gizarte Segurantzan pentsiodun gisa aseguratuta egonik, urtean 18.000 eurotik beherako diru-sarrerak dituztenak, baldin eta Euskadiko Osasun Sistemak bermatzen duen banako osasun txartelaren titularrak badira. </w:t>
      </w:r>
    </w:p>
    <w:p w:rsidR="00413B98" w:rsidRPr="00761938" w:rsidRDefault="00413B98" w:rsidP="00413B98">
      <w:pPr>
        <w:pStyle w:val="Pa7"/>
        <w:spacing w:after="160"/>
        <w:ind w:right="-856" w:firstLine="240"/>
        <w:jc w:val="both"/>
        <w:rPr>
          <w:rFonts w:asciiTheme="minorHAnsi" w:hAnsiTheme="minorHAnsi" w:cstheme="minorHAnsi"/>
          <w:sz w:val="22"/>
          <w:szCs w:val="22"/>
        </w:rPr>
      </w:pPr>
      <w:r>
        <w:rPr>
          <w:rFonts w:asciiTheme="minorHAnsi" w:hAnsiTheme="minorHAnsi"/>
          <w:sz w:val="22"/>
          <w:szCs w:val="22"/>
        </w:rPr>
        <w:lastRenderedPageBreak/>
        <w:t xml:space="preserve">b) Langabeziaren legezko egoeran egonik, urtean 18.000 eurotik beherako diru-sarrerak dituztenak, baldin eta Euskadiko Osasun Sistemak bermatzen duen banako osasun txartelaren titularrak badira. </w:t>
      </w:r>
    </w:p>
    <w:p w:rsidR="00413B98" w:rsidRPr="00761938" w:rsidRDefault="00413B98" w:rsidP="00413B98">
      <w:pPr>
        <w:pStyle w:val="Pa7"/>
        <w:spacing w:after="160"/>
        <w:ind w:right="-856" w:firstLine="240"/>
        <w:jc w:val="both"/>
        <w:rPr>
          <w:rFonts w:asciiTheme="minorHAnsi" w:hAnsiTheme="minorHAnsi" w:cstheme="minorHAnsi"/>
          <w:sz w:val="22"/>
          <w:szCs w:val="22"/>
        </w:rPr>
      </w:pPr>
      <w:r>
        <w:rPr>
          <w:rFonts w:asciiTheme="minorHAnsi" w:hAnsiTheme="minorHAnsi"/>
          <w:sz w:val="22"/>
          <w:szCs w:val="22"/>
        </w:rPr>
        <w:t xml:space="preserve">c) Aurreko </w:t>
      </w:r>
      <w:r w:rsidR="00E3650E">
        <w:rPr>
          <w:rFonts w:asciiTheme="minorHAnsi" w:hAnsiTheme="minorHAnsi"/>
          <w:sz w:val="22"/>
          <w:szCs w:val="22"/>
        </w:rPr>
        <w:t xml:space="preserve">bi </w:t>
      </w:r>
      <w:r>
        <w:rPr>
          <w:rFonts w:asciiTheme="minorHAnsi" w:hAnsiTheme="minorHAnsi"/>
          <w:sz w:val="22"/>
          <w:szCs w:val="22"/>
        </w:rPr>
        <w:t xml:space="preserve">ataletan aipatutako aseguratuen onuradunak, baldin eta Euskadiko Osasun Sistemak bermatzen duen banako osasun txartelaren titularrak badira. </w:t>
      </w:r>
    </w:p>
    <w:p w:rsidR="00413B98" w:rsidRPr="00761938" w:rsidRDefault="00413B98" w:rsidP="00413B98">
      <w:pPr>
        <w:pStyle w:val="Pa7"/>
        <w:spacing w:after="160"/>
        <w:ind w:right="-856" w:firstLine="240"/>
        <w:jc w:val="both"/>
        <w:rPr>
          <w:rFonts w:asciiTheme="minorHAnsi" w:hAnsiTheme="minorHAnsi" w:cstheme="minorHAnsi"/>
          <w:sz w:val="22"/>
          <w:szCs w:val="22"/>
        </w:rPr>
      </w:pPr>
      <w:r>
        <w:rPr>
          <w:rFonts w:asciiTheme="minorHAnsi" w:hAnsiTheme="minorHAnsi"/>
          <w:sz w:val="22"/>
          <w:szCs w:val="22"/>
        </w:rPr>
        <w:t xml:space="preserve">d) Beren laneko errentak osatzeko diru-sarrerak bermatzeko errenta jasotzen dutenak, baldin eta Euskadiko Osasun Sistemak bermatzen duen banako osasun txartelaren titularrak badira. </w:t>
      </w:r>
    </w:p>
    <w:p w:rsidR="00413B98" w:rsidRPr="00761938" w:rsidRDefault="00413B98" w:rsidP="00413B98">
      <w:pPr>
        <w:ind w:right="-856" w:firstLine="240"/>
        <w:rPr>
          <w:rFonts w:asciiTheme="minorHAnsi" w:hAnsiTheme="minorHAnsi" w:cstheme="minorHAnsi"/>
          <w:sz w:val="22"/>
          <w:szCs w:val="22"/>
        </w:rPr>
      </w:pPr>
      <w:r>
        <w:rPr>
          <w:rFonts w:asciiTheme="minorHAnsi" w:hAnsiTheme="minorHAnsi"/>
          <w:sz w:val="22"/>
          <w:szCs w:val="22"/>
        </w:rPr>
        <w:t>e) Estatuko Osasun Sistemako aseguratu edo onuradun ez izan arren, Euskal Autonomia Erkidegoaren eremuan Estatuko Osasun Sistemaren osasun-prestazioak emateko araubideari buruzko ekainaren 26ko 114/2012 Dekretuaren aplikazio-eremu subjektiboan sartzen badira.</w:t>
      </w:r>
    </w:p>
    <w:p w:rsidR="00677254"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 xml:space="preserve">3.1.5.4.- </w:t>
      </w:r>
      <w:r>
        <w:rPr>
          <w:rFonts w:asciiTheme="minorHAnsi" w:hAnsiTheme="minorHAnsi"/>
          <w:i/>
          <w:sz w:val="22"/>
          <w:szCs w:val="22"/>
          <w:u w:val="single"/>
        </w:rPr>
        <w:t>Finantziazioa</w:t>
      </w:r>
    </w:p>
    <w:p w:rsidR="00677254" w:rsidRPr="00761938" w:rsidRDefault="00677254"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 horretan, Osasun Sailak 6.625.000 €ko partida bat baliatuko du. Bere funtsekin finantzatuko du Osasun Sailak, aurrekontuen 4. kapituluaren kontura (gastu arrunten transferentziak eta diru-laguntzak)</w:t>
      </w:r>
    </w:p>
    <w:p w:rsidR="00677254" w:rsidRPr="00761938" w:rsidRDefault="00B46A84" w:rsidP="00687396">
      <w:pPr>
        <w:ind w:right="-852" w:firstLine="240"/>
        <w:jc w:val="both"/>
        <w:rPr>
          <w:rFonts w:asciiTheme="minorHAnsi" w:hAnsiTheme="minorHAnsi" w:cstheme="minorHAnsi"/>
          <w:i/>
          <w:sz w:val="22"/>
          <w:szCs w:val="22"/>
          <w:u w:val="single"/>
        </w:rPr>
      </w:pPr>
      <w:r>
        <w:rPr>
          <w:rFonts w:asciiTheme="minorHAnsi" w:hAnsiTheme="minorHAnsi"/>
          <w:sz w:val="22"/>
          <w:szCs w:val="22"/>
          <w:u w:val="single"/>
        </w:rPr>
        <w:t>3.1.5.5.-</w:t>
      </w:r>
      <w:r>
        <w:rPr>
          <w:rFonts w:asciiTheme="minorHAnsi" w:hAnsiTheme="minorHAnsi"/>
          <w:i/>
          <w:sz w:val="22"/>
          <w:szCs w:val="22"/>
          <w:u w:val="single"/>
        </w:rPr>
        <w:t>Adierazleak</w:t>
      </w:r>
    </w:p>
    <w:p w:rsidR="00D018E8" w:rsidRPr="00761938" w:rsidRDefault="00D018E8" w:rsidP="00687396">
      <w:pPr>
        <w:ind w:right="-852" w:firstLine="240"/>
        <w:jc w:val="both"/>
        <w:rPr>
          <w:rFonts w:asciiTheme="minorHAnsi" w:hAnsiTheme="minorHAnsi" w:cstheme="minorHAnsi"/>
          <w:sz w:val="22"/>
          <w:szCs w:val="22"/>
        </w:rPr>
      </w:pPr>
      <w:r>
        <w:rPr>
          <w:rFonts w:asciiTheme="minorHAnsi" w:hAnsiTheme="minorHAnsi"/>
          <w:sz w:val="22"/>
          <w:szCs w:val="22"/>
        </w:rPr>
        <w:t>Aurkeztutako eskabide kopurua. 200.000 eskabide</w:t>
      </w:r>
    </w:p>
    <w:p w:rsidR="003B1A45" w:rsidRPr="00761938" w:rsidRDefault="003B1A45" w:rsidP="00687396">
      <w:pPr>
        <w:ind w:right="-852" w:firstLine="240"/>
        <w:jc w:val="both"/>
        <w:rPr>
          <w:rFonts w:asciiTheme="minorHAnsi" w:hAnsiTheme="minorHAnsi" w:cstheme="minorHAnsi"/>
          <w:sz w:val="22"/>
          <w:szCs w:val="22"/>
        </w:rPr>
      </w:pPr>
    </w:p>
    <w:p w:rsidR="003B1A45" w:rsidRPr="00761938" w:rsidRDefault="003B1A45" w:rsidP="00687396">
      <w:pPr>
        <w:ind w:right="-852" w:firstLine="240"/>
        <w:jc w:val="both"/>
        <w:rPr>
          <w:rFonts w:asciiTheme="minorHAnsi" w:hAnsiTheme="minorHAnsi" w:cstheme="minorHAnsi"/>
          <w:sz w:val="22"/>
          <w:szCs w:val="22"/>
        </w:rPr>
      </w:pPr>
      <w:r>
        <w:rPr>
          <w:rFonts w:asciiTheme="minorHAnsi" w:hAnsiTheme="minorHAnsi"/>
          <w:b/>
          <w:iCs/>
          <w:sz w:val="22"/>
          <w:szCs w:val="22"/>
        </w:rPr>
        <w:t>3.1.6.- Diru-laguntza izendunak: Osasuna sustatzea eta gaixotasunak prebenitzea.</w:t>
      </w:r>
    </w:p>
    <w:p w:rsidR="003B1A45" w:rsidRPr="00761938" w:rsidRDefault="003B1A45" w:rsidP="00687396">
      <w:pPr>
        <w:ind w:right="-852" w:firstLine="240"/>
        <w:jc w:val="both"/>
        <w:rPr>
          <w:rFonts w:asciiTheme="minorHAnsi" w:hAnsiTheme="minorHAnsi" w:cstheme="minorHAnsi"/>
          <w:sz w:val="22"/>
          <w:szCs w:val="22"/>
        </w:rPr>
      </w:pPr>
    </w:p>
    <w:p w:rsidR="003B1A45" w:rsidRPr="00761938" w:rsidRDefault="003B1A45" w:rsidP="00687396">
      <w:pPr>
        <w:ind w:left="240" w:right="-852"/>
        <w:rPr>
          <w:rFonts w:asciiTheme="minorHAnsi" w:hAnsiTheme="minorHAnsi" w:cstheme="minorHAnsi"/>
          <w:b/>
          <w:sz w:val="22"/>
          <w:szCs w:val="22"/>
        </w:rPr>
      </w:pPr>
      <w:r>
        <w:rPr>
          <w:rFonts w:asciiTheme="minorHAnsi" w:hAnsiTheme="minorHAnsi"/>
          <w:b/>
          <w:sz w:val="22"/>
          <w:szCs w:val="22"/>
        </w:rPr>
        <w:t>3.1.6.1.- Asociación Corazón sin Fronteras Euskadi.</w:t>
      </w:r>
    </w:p>
    <w:p w:rsidR="003B1A45" w:rsidRPr="00761938" w:rsidRDefault="00C05E1B" w:rsidP="00687396">
      <w:pPr>
        <w:ind w:left="240" w:right="-852"/>
        <w:rPr>
          <w:rFonts w:asciiTheme="minorHAnsi" w:hAnsiTheme="minorHAnsi" w:cstheme="minorHAnsi"/>
          <w:sz w:val="22"/>
          <w:szCs w:val="22"/>
          <w:u w:val="single"/>
        </w:rPr>
      </w:pPr>
      <w:r>
        <w:rPr>
          <w:rFonts w:asciiTheme="minorHAnsi" w:hAnsiTheme="minorHAnsi"/>
          <w:sz w:val="22"/>
          <w:szCs w:val="22"/>
          <w:u w:val="single"/>
        </w:rPr>
        <w:t>3.1.6.1.1.-</w:t>
      </w:r>
      <w:r>
        <w:rPr>
          <w:rFonts w:asciiTheme="minorHAnsi" w:hAnsiTheme="minorHAnsi"/>
          <w:i/>
          <w:sz w:val="22"/>
          <w:szCs w:val="22"/>
          <w:u w:val="single"/>
        </w:rPr>
        <w:t>Finantziazioa</w:t>
      </w:r>
    </w:p>
    <w:p w:rsidR="003B1A45" w:rsidRPr="00761938" w:rsidRDefault="003B1A45" w:rsidP="00E90D14">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100.000 €-ko aurrekontu zuzkidura dago 2018ko ekitaldirako, Osasun Sailaren aurrekontuen 4. kapituluaren kontura (gastu arrunten transferentziak eta diru-laguntzak).. </w:t>
      </w:r>
    </w:p>
    <w:p w:rsidR="003B1A45" w:rsidRPr="00761938" w:rsidRDefault="003B1A45" w:rsidP="00687396">
      <w:pPr>
        <w:ind w:left="240" w:right="-852"/>
        <w:rPr>
          <w:rFonts w:asciiTheme="minorHAnsi" w:hAnsiTheme="minorHAnsi" w:cstheme="minorHAnsi"/>
          <w:sz w:val="22"/>
          <w:szCs w:val="22"/>
        </w:rPr>
      </w:pPr>
    </w:p>
    <w:p w:rsidR="00C05E1B" w:rsidRPr="00761938" w:rsidRDefault="003B1A45" w:rsidP="00687396">
      <w:pPr>
        <w:ind w:left="240" w:right="-852"/>
        <w:rPr>
          <w:rFonts w:asciiTheme="minorHAnsi" w:hAnsiTheme="minorHAnsi" w:cstheme="minorHAnsi"/>
          <w:b/>
          <w:sz w:val="22"/>
          <w:szCs w:val="22"/>
        </w:rPr>
      </w:pPr>
      <w:r>
        <w:rPr>
          <w:rFonts w:asciiTheme="minorHAnsi" w:hAnsiTheme="minorHAnsi"/>
          <w:b/>
          <w:sz w:val="22"/>
          <w:szCs w:val="22"/>
        </w:rPr>
        <w:t>3.1.6.2.-ASAMMA Asociación Alavesa de Mujeres con cáncer de mama y ginecológico.</w:t>
      </w:r>
    </w:p>
    <w:p w:rsidR="003B1A45" w:rsidRPr="00761938" w:rsidRDefault="003B1A45" w:rsidP="00687396">
      <w:pPr>
        <w:ind w:left="240" w:right="-852"/>
        <w:rPr>
          <w:rFonts w:asciiTheme="minorHAnsi" w:hAnsiTheme="minorHAnsi" w:cstheme="minorHAnsi"/>
          <w:sz w:val="22"/>
          <w:szCs w:val="22"/>
          <w:u w:val="single"/>
        </w:rPr>
      </w:pPr>
      <w:r>
        <w:rPr>
          <w:rFonts w:asciiTheme="minorHAnsi" w:hAnsiTheme="minorHAnsi"/>
          <w:sz w:val="22"/>
          <w:szCs w:val="22"/>
          <w:u w:val="single"/>
        </w:rPr>
        <w:t>3.1.6.2.1.-</w:t>
      </w:r>
      <w:r>
        <w:rPr>
          <w:rFonts w:asciiTheme="minorHAnsi" w:hAnsiTheme="minorHAnsi"/>
          <w:i/>
          <w:sz w:val="22"/>
          <w:szCs w:val="22"/>
          <w:u w:val="single"/>
        </w:rPr>
        <w:t>Finantziazioa</w:t>
      </w:r>
    </w:p>
    <w:p w:rsidR="003B1A45" w:rsidRPr="00761938" w:rsidRDefault="003B1A45" w:rsidP="00E90D14">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25.000€-ko aurrekontu zuzkidura dago 2018ko ekitaldirako, Osasun Sailaren aurrekontuen 4. kapituluaren kontura (gastu arrunten transferentziak eta diru-laguntzak). </w:t>
      </w:r>
    </w:p>
    <w:p w:rsidR="003B1A45" w:rsidRPr="00761938" w:rsidRDefault="003B1A45" w:rsidP="00687396">
      <w:pPr>
        <w:ind w:left="240" w:right="-852"/>
        <w:rPr>
          <w:rFonts w:asciiTheme="minorHAnsi" w:hAnsiTheme="minorHAnsi" w:cstheme="minorHAnsi"/>
          <w:sz w:val="22"/>
          <w:szCs w:val="22"/>
        </w:rPr>
      </w:pPr>
    </w:p>
    <w:p w:rsidR="00C05E1B" w:rsidRPr="00761938" w:rsidRDefault="003B1A45" w:rsidP="00687396">
      <w:pPr>
        <w:ind w:left="240" w:right="-852"/>
        <w:rPr>
          <w:rFonts w:asciiTheme="minorHAnsi" w:hAnsiTheme="minorHAnsi" w:cstheme="minorHAnsi"/>
          <w:b/>
          <w:sz w:val="22"/>
          <w:szCs w:val="22"/>
        </w:rPr>
      </w:pPr>
      <w:r>
        <w:rPr>
          <w:rFonts w:asciiTheme="minorHAnsi" w:hAnsiTheme="minorHAnsi"/>
          <w:b/>
          <w:sz w:val="22"/>
          <w:szCs w:val="22"/>
        </w:rPr>
        <w:t>3.1.6.3- ASAFIMA Asociación Alavesa de Fibromialgia y Síndrome de Fatiga crónica.</w:t>
      </w:r>
    </w:p>
    <w:p w:rsidR="003B1A45" w:rsidRPr="00761938" w:rsidRDefault="003B1A45" w:rsidP="00687396">
      <w:pPr>
        <w:ind w:left="240" w:right="-852"/>
        <w:rPr>
          <w:rFonts w:asciiTheme="minorHAnsi" w:hAnsiTheme="minorHAnsi" w:cstheme="minorHAnsi"/>
          <w:sz w:val="22"/>
          <w:szCs w:val="22"/>
          <w:u w:val="single"/>
        </w:rPr>
      </w:pPr>
      <w:r>
        <w:rPr>
          <w:rFonts w:asciiTheme="minorHAnsi" w:hAnsiTheme="minorHAnsi"/>
          <w:sz w:val="22"/>
          <w:szCs w:val="22"/>
          <w:u w:val="single"/>
        </w:rPr>
        <w:t>3.1.6.3.1.-</w:t>
      </w:r>
      <w:r>
        <w:rPr>
          <w:rFonts w:asciiTheme="minorHAnsi" w:hAnsiTheme="minorHAnsi"/>
          <w:i/>
          <w:sz w:val="22"/>
          <w:szCs w:val="22"/>
          <w:u w:val="single"/>
        </w:rPr>
        <w:t>Finantziazioa</w:t>
      </w:r>
    </w:p>
    <w:p w:rsidR="003B1A45" w:rsidRPr="00761938" w:rsidRDefault="003B1A45" w:rsidP="00E90D14">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25.000€-ko aurrekontu zuzkidura dago 2018ko ekitaldirako, Osasun Sailaren aurrekontuen 4. kapituluaren kontura (gastu arrunten transferentziak eta diru-laguntzak). </w:t>
      </w:r>
    </w:p>
    <w:p w:rsidR="00396548" w:rsidRPr="00761938" w:rsidRDefault="00396548" w:rsidP="00687396">
      <w:pPr>
        <w:ind w:left="240" w:right="-852"/>
        <w:rPr>
          <w:rFonts w:asciiTheme="minorHAnsi" w:hAnsiTheme="minorHAnsi" w:cstheme="minorHAnsi"/>
          <w:b/>
          <w:sz w:val="22"/>
          <w:szCs w:val="22"/>
        </w:rPr>
      </w:pPr>
    </w:p>
    <w:p w:rsidR="00C05E1B" w:rsidRPr="00761938" w:rsidRDefault="003B1A45" w:rsidP="00687396">
      <w:pPr>
        <w:ind w:left="240" w:right="-852"/>
        <w:rPr>
          <w:rFonts w:asciiTheme="minorHAnsi" w:hAnsiTheme="minorHAnsi" w:cstheme="minorHAnsi"/>
          <w:b/>
          <w:sz w:val="22"/>
          <w:szCs w:val="22"/>
        </w:rPr>
      </w:pPr>
      <w:r>
        <w:rPr>
          <w:rFonts w:asciiTheme="minorHAnsi" w:hAnsiTheme="minorHAnsi"/>
          <w:b/>
          <w:sz w:val="22"/>
          <w:szCs w:val="22"/>
        </w:rPr>
        <w:t>3.1.6.4.-Asociación Hiru Hamabi daño cerebral infantil</w:t>
      </w:r>
    </w:p>
    <w:p w:rsidR="003B1A45" w:rsidRPr="00761938" w:rsidRDefault="003B1A45" w:rsidP="00687396">
      <w:pPr>
        <w:ind w:left="240" w:right="-852"/>
        <w:rPr>
          <w:rFonts w:asciiTheme="minorHAnsi" w:hAnsiTheme="minorHAnsi" w:cstheme="minorHAnsi"/>
          <w:sz w:val="22"/>
          <w:szCs w:val="22"/>
          <w:u w:val="single"/>
        </w:rPr>
      </w:pPr>
      <w:r>
        <w:rPr>
          <w:rFonts w:asciiTheme="minorHAnsi" w:hAnsiTheme="minorHAnsi"/>
          <w:sz w:val="22"/>
          <w:szCs w:val="22"/>
          <w:u w:val="single"/>
        </w:rPr>
        <w:t>3.1.6.4.1.-</w:t>
      </w:r>
      <w:r>
        <w:rPr>
          <w:rFonts w:asciiTheme="minorHAnsi" w:hAnsiTheme="minorHAnsi"/>
          <w:i/>
          <w:sz w:val="22"/>
          <w:szCs w:val="22"/>
          <w:u w:val="single"/>
        </w:rPr>
        <w:t>Finantziazioa</w:t>
      </w:r>
    </w:p>
    <w:p w:rsidR="003B1A45" w:rsidRPr="00761938" w:rsidRDefault="003B1A45" w:rsidP="00396548">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25.000€-ko aurrekontu zuzkidura dago 2018ko ekitaldirako, Osasun Sailaren aurrekontuen 4. kapituluaren kontura (gastu arrunten transferentziak eta diru-laguntzak). </w:t>
      </w:r>
    </w:p>
    <w:p w:rsidR="00C05E1B" w:rsidRPr="00761938" w:rsidRDefault="00C05E1B" w:rsidP="00396548">
      <w:pPr>
        <w:ind w:right="-852" w:firstLine="240"/>
        <w:rPr>
          <w:rFonts w:asciiTheme="minorHAnsi" w:hAnsiTheme="minorHAnsi" w:cstheme="minorHAnsi"/>
          <w:sz w:val="22"/>
          <w:szCs w:val="22"/>
        </w:rPr>
      </w:pPr>
    </w:p>
    <w:p w:rsidR="00C05E1B" w:rsidRPr="00761938" w:rsidRDefault="00C05E1B" w:rsidP="00687396">
      <w:pPr>
        <w:ind w:left="240" w:right="-852"/>
        <w:rPr>
          <w:rFonts w:asciiTheme="minorHAnsi" w:hAnsiTheme="minorHAnsi" w:cstheme="minorHAnsi"/>
          <w:b/>
          <w:sz w:val="22"/>
          <w:szCs w:val="22"/>
        </w:rPr>
      </w:pPr>
      <w:r>
        <w:rPr>
          <w:rFonts w:asciiTheme="minorHAnsi" w:hAnsiTheme="minorHAnsi"/>
          <w:b/>
          <w:sz w:val="22"/>
          <w:szCs w:val="22"/>
        </w:rPr>
        <w:t>3.1.6.5.-Asociación familiares de personas Alzheimer Araba</w:t>
      </w:r>
    </w:p>
    <w:p w:rsidR="003B1A45" w:rsidRPr="00761938" w:rsidRDefault="00687396" w:rsidP="00687396">
      <w:pPr>
        <w:ind w:left="240" w:right="-852"/>
        <w:rPr>
          <w:rFonts w:asciiTheme="minorHAnsi" w:hAnsiTheme="minorHAnsi" w:cstheme="minorHAnsi"/>
          <w:sz w:val="22"/>
          <w:szCs w:val="22"/>
          <w:u w:val="single"/>
        </w:rPr>
      </w:pPr>
      <w:r>
        <w:rPr>
          <w:rFonts w:asciiTheme="minorHAnsi" w:hAnsiTheme="minorHAnsi"/>
          <w:sz w:val="22"/>
          <w:szCs w:val="22"/>
          <w:u w:val="single"/>
        </w:rPr>
        <w:t>3.1.6.5.1.-</w:t>
      </w:r>
      <w:r>
        <w:rPr>
          <w:rFonts w:asciiTheme="minorHAnsi" w:hAnsiTheme="minorHAnsi"/>
          <w:i/>
          <w:sz w:val="22"/>
          <w:szCs w:val="22"/>
          <w:u w:val="single"/>
        </w:rPr>
        <w:t>Finantziazioa</w:t>
      </w:r>
    </w:p>
    <w:p w:rsidR="003B1A45" w:rsidRPr="00761938" w:rsidRDefault="003B1A45" w:rsidP="00396548">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30.000€-ko aurrekontu zuzkidura dago 2018ko ekitaldirako, Osasun Sailaren aurrekontuen 4. kapituluaren kontura (gastu arrunten transferentziak eta diru-laguntzak). </w:t>
      </w:r>
    </w:p>
    <w:p w:rsidR="003B1A45" w:rsidRPr="00761938" w:rsidRDefault="003B1A45" w:rsidP="00687396">
      <w:pPr>
        <w:ind w:right="-852" w:firstLine="240"/>
        <w:jc w:val="both"/>
        <w:rPr>
          <w:rFonts w:asciiTheme="minorHAnsi" w:hAnsiTheme="minorHAnsi" w:cstheme="minorHAnsi"/>
          <w:sz w:val="22"/>
          <w:szCs w:val="22"/>
        </w:rPr>
      </w:pPr>
    </w:p>
    <w:p w:rsidR="00C05E1B" w:rsidRPr="00761938" w:rsidRDefault="00C05E1B" w:rsidP="00C05E1B">
      <w:pPr>
        <w:ind w:left="240" w:right="-852"/>
        <w:rPr>
          <w:rFonts w:asciiTheme="minorHAnsi" w:hAnsiTheme="minorHAnsi" w:cstheme="minorHAnsi"/>
          <w:b/>
          <w:sz w:val="22"/>
          <w:szCs w:val="22"/>
        </w:rPr>
      </w:pPr>
      <w:r>
        <w:rPr>
          <w:rFonts w:asciiTheme="minorHAnsi" w:hAnsiTheme="minorHAnsi"/>
          <w:b/>
          <w:sz w:val="22"/>
          <w:szCs w:val="22"/>
        </w:rPr>
        <w:t>3.1.6.6.-ATECE Asociación daño cerebral adquirido Araba</w:t>
      </w:r>
    </w:p>
    <w:p w:rsidR="00C05E1B" w:rsidRPr="00761938" w:rsidRDefault="00C05E1B" w:rsidP="00C05E1B">
      <w:pPr>
        <w:ind w:left="240" w:right="-852"/>
        <w:rPr>
          <w:rFonts w:asciiTheme="minorHAnsi" w:hAnsiTheme="minorHAnsi" w:cstheme="minorHAnsi"/>
          <w:sz w:val="22"/>
          <w:szCs w:val="22"/>
          <w:u w:val="single"/>
        </w:rPr>
      </w:pPr>
      <w:r>
        <w:rPr>
          <w:rFonts w:asciiTheme="minorHAnsi" w:hAnsiTheme="minorHAnsi"/>
          <w:sz w:val="22"/>
          <w:szCs w:val="22"/>
          <w:u w:val="single"/>
        </w:rPr>
        <w:t>3.1.6.6.1.-</w:t>
      </w:r>
      <w:r>
        <w:rPr>
          <w:rFonts w:asciiTheme="minorHAnsi" w:hAnsiTheme="minorHAnsi"/>
          <w:i/>
          <w:sz w:val="22"/>
          <w:szCs w:val="22"/>
          <w:u w:val="single"/>
        </w:rPr>
        <w:t>Finantziazioa</w:t>
      </w:r>
    </w:p>
    <w:p w:rsidR="00C05E1B" w:rsidRPr="00761938" w:rsidRDefault="00C05E1B" w:rsidP="00C05E1B">
      <w:pPr>
        <w:ind w:right="-852" w:firstLine="240"/>
        <w:rPr>
          <w:rFonts w:asciiTheme="minorHAnsi" w:hAnsiTheme="minorHAnsi" w:cstheme="minorHAnsi"/>
          <w:sz w:val="22"/>
          <w:szCs w:val="22"/>
        </w:rPr>
      </w:pPr>
      <w:r>
        <w:rPr>
          <w:rFonts w:asciiTheme="minorHAnsi" w:hAnsiTheme="minorHAnsi"/>
          <w:sz w:val="22"/>
          <w:szCs w:val="22"/>
        </w:rPr>
        <w:lastRenderedPageBreak/>
        <w:t xml:space="preserve">Laguntza hori finantzatzeko, aurrekontu orokorretan 20.000€-ko aurrekontu zuzkidura dago 2018ko ekitaldirako, Osasun Sailaren aurrekontuen 4. kapituluaren kontura (gastu arrunten transferentziak eta diru-laguntzak). </w:t>
      </w:r>
    </w:p>
    <w:p w:rsidR="00C05E1B" w:rsidRPr="00761938" w:rsidRDefault="00C05E1B" w:rsidP="00687396">
      <w:pPr>
        <w:ind w:right="-852" w:firstLine="240"/>
        <w:jc w:val="both"/>
        <w:rPr>
          <w:rFonts w:asciiTheme="minorHAnsi" w:hAnsiTheme="minorHAnsi" w:cstheme="minorHAnsi"/>
          <w:sz w:val="22"/>
          <w:szCs w:val="22"/>
        </w:rPr>
      </w:pPr>
    </w:p>
    <w:p w:rsidR="00C05E1B" w:rsidRPr="00761938" w:rsidRDefault="00C05E1B" w:rsidP="00C05E1B">
      <w:pPr>
        <w:ind w:left="240" w:right="-852"/>
        <w:rPr>
          <w:rFonts w:asciiTheme="minorHAnsi" w:hAnsiTheme="minorHAnsi" w:cstheme="minorHAnsi"/>
          <w:b/>
          <w:sz w:val="22"/>
          <w:szCs w:val="22"/>
        </w:rPr>
      </w:pPr>
      <w:r>
        <w:rPr>
          <w:rFonts w:asciiTheme="minorHAnsi" w:hAnsiTheme="minorHAnsi"/>
          <w:b/>
          <w:sz w:val="22"/>
          <w:szCs w:val="22"/>
        </w:rPr>
        <w:t>3.1.6.7.-ASPANOGI Asociación padres niños oncológicos Gipuzkoa</w:t>
      </w:r>
    </w:p>
    <w:p w:rsidR="00C05E1B" w:rsidRPr="00761938" w:rsidRDefault="00C05E1B" w:rsidP="00C05E1B">
      <w:pPr>
        <w:ind w:left="240" w:right="-852"/>
        <w:rPr>
          <w:rFonts w:asciiTheme="minorHAnsi" w:hAnsiTheme="minorHAnsi" w:cstheme="minorHAnsi"/>
          <w:sz w:val="22"/>
          <w:szCs w:val="22"/>
          <w:u w:val="single"/>
        </w:rPr>
      </w:pPr>
      <w:r>
        <w:rPr>
          <w:rFonts w:asciiTheme="minorHAnsi" w:hAnsiTheme="minorHAnsi"/>
          <w:sz w:val="22"/>
          <w:szCs w:val="22"/>
          <w:u w:val="single"/>
        </w:rPr>
        <w:t>3.1.6.7.1.-</w:t>
      </w:r>
      <w:r>
        <w:rPr>
          <w:rFonts w:asciiTheme="minorHAnsi" w:hAnsiTheme="minorHAnsi"/>
          <w:i/>
          <w:sz w:val="22"/>
          <w:szCs w:val="22"/>
          <w:u w:val="single"/>
        </w:rPr>
        <w:t>Finantziazioa</w:t>
      </w:r>
    </w:p>
    <w:p w:rsidR="00C05E1B" w:rsidRPr="00761938" w:rsidRDefault="00C05E1B" w:rsidP="00C05E1B">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50.000€-ko aurrekontu zuzkidura dago 2018ko ekitaldirako, Osasun Sailaren aurrekontuen 4. kapituluaren kontura (gastu arrunten transferentziak eta diru-laguntzak). </w:t>
      </w:r>
    </w:p>
    <w:p w:rsidR="00C05E1B" w:rsidRPr="00761938" w:rsidRDefault="00C05E1B" w:rsidP="00687396">
      <w:pPr>
        <w:ind w:right="-852" w:firstLine="240"/>
        <w:jc w:val="both"/>
        <w:rPr>
          <w:rFonts w:asciiTheme="minorHAnsi" w:hAnsiTheme="minorHAnsi" w:cstheme="minorHAnsi"/>
          <w:sz w:val="22"/>
          <w:szCs w:val="22"/>
        </w:rPr>
      </w:pPr>
    </w:p>
    <w:p w:rsidR="00C05E1B" w:rsidRPr="00761938" w:rsidRDefault="00C05E1B" w:rsidP="00C05E1B">
      <w:pPr>
        <w:ind w:left="240" w:right="-852"/>
        <w:rPr>
          <w:rFonts w:asciiTheme="minorHAnsi" w:hAnsiTheme="minorHAnsi" w:cstheme="minorHAnsi"/>
          <w:b/>
          <w:sz w:val="22"/>
          <w:szCs w:val="22"/>
        </w:rPr>
      </w:pPr>
      <w:r>
        <w:rPr>
          <w:rFonts w:asciiTheme="minorHAnsi" w:hAnsiTheme="minorHAnsi"/>
          <w:b/>
          <w:sz w:val="22"/>
          <w:szCs w:val="22"/>
        </w:rPr>
        <w:t>3.1.6.8.-AECC Asociación contra el cáncer de Gipuzkoa</w:t>
      </w:r>
    </w:p>
    <w:p w:rsidR="00C05E1B" w:rsidRPr="00761938" w:rsidRDefault="00C05E1B" w:rsidP="00C05E1B">
      <w:pPr>
        <w:ind w:left="240" w:right="-852"/>
        <w:rPr>
          <w:rFonts w:asciiTheme="minorHAnsi" w:hAnsiTheme="minorHAnsi" w:cstheme="minorHAnsi"/>
          <w:sz w:val="22"/>
          <w:szCs w:val="22"/>
          <w:u w:val="single"/>
        </w:rPr>
      </w:pPr>
      <w:r>
        <w:rPr>
          <w:rFonts w:asciiTheme="minorHAnsi" w:hAnsiTheme="minorHAnsi"/>
          <w:sz w:val="22"/>
          <w:szCs w:val="22"/>
          <w:u w:val="single"/>
        </w:rPr>
        <w:t>3.1.6.8.1.-</w:t>
      </w:r>
      <w:r>
        <w:rPr>
          <w:rFonts w:asciiTheme="minorHAnsi" w:hAnsiTheme="minorHAnsi"/>
          <w:i/>
          <w:sz w:val="22"/>
          <w:szCs w:val="22"/>
          <w:u w:val="single"/>
        </w:rPr>
        <w:t>Finantziazioa</w:t>
      </w:r>
    </w:p>
    <w:p w:rsidR="00C05E1B" w:rsidRPr="00761938" w:rsidRDefault="00C05E1B" w:rsidP="00C05E1B">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30.000€-ko aurrekontu zuzkidura dago 2018ko ekitaldirako, Osasun Sailaren aurrekontuen 4. kapituluaren kontura (gastu arrunten transferentziak eta diru-laguntzak). </w:t>
      </w:r>
    </w:p>
    <w:p w:rsidR="00C05E1B" w:rsidRPr="00761938" w:rsidRDefault="00C05E1B" w:rsidP="00687396">
      <w:pPr>
        <w:ind w:right="-852" w:firstLine="240"/>
        <w:jc w:val="both"/>
        <w:rPr>
          <w:rFonts w:asciiTheme="minorHAnsi" w:hAnsiTheme="minorHAnsi" w:cstheme="minorHAnsi"/>
          <w:sz w:val="22"/>
          <w:szCs w:val="22"/>
        </w:rPr>
      </w:pPr>
    </w:p>
    <w:p w:rsidR="00C05E1B" w:rsidRPr="00761938" w:rsidRDefault="00C05E1B" w:rsidP="00C05E1B">
      <w:pPr>
        <w:ind w:left="240" w:right="-852"/>
        <w:rPr>
          <w:rFonts w:asciiTheme="minorHAnsi" w:hAnsiTheme="minorHAnsi" w:cstheme="minorHAnsi"/>
          <w:b/>
          <w:sz w:val="22"/>
          <w:szCs w:val="22"/>
        </w:rPr>
      </w:pPr>
      <w:r>
        <w:rPr>
          <w:rFonts w:asciiTheme="minorHAnsi" w:hAnsiTheme="minorHAnsi"/>
          <w:b/>
          <w:sz w:val="22"/>
          <w:szCs w:val="22"/>
        </w:rPr>
        <w:t>3.1.6.9.-AGIFES Asociación gipuzkoana familiares y personas enfermedad mental</w:t>
      </w:r>
    </w:p>
    <w:p w:rsidR="00C05E1B" w:rsidRPr="00761938" w:rsidRDefault="00C05E1B" w:rsidP="00C05E1B">
      <w:pPr>
        <w:ind w:left="240" w:right="-852"/>
        <w:rPr>
          <w:rFonts w:asciiTheme="minorHAnsi" w:hAnsiTheme="minorHAnsi" w:cstheme="minorHAnsi"/>
          <w:sz w:val="22"/>
          <w:szCs w:val="22"/>
          <w:u w:val="single"/>
        </w:rPr>
      </w:pPr>
      <w:r>
        <w:rPr>
          <w:rFonts w:asciiTheme="minorHAnsi" w:hAnsiTheme="minorHAnsi"/>
          <w:sz w:val="22"/>
          <w:szCs w:val="22"/>
          <w:u w:val="single"/>
        </w:rPr>
        <w:t>3.1.6.9.1.-</w:t>
      </w:r>
      <w:r>
        <w:rPr>
          <w:rFonts w:asciiTheme="minorHAnsi" w:hAnsiTheme="minorHAnsi"/>
          <w:i/>
          <w:sz w:val="22"/>
          <w:szCs w:val="22"/>
          <w:u w:val="single"/>
        </w:rPr>
        <w:t>Finantziazioa</w:t>
      </w:r>
    </w:p>
    <w:p w:rsidR="00C05E1B" w:rsidRPr="00761938" w:rsidRDefault="00C05E1B" w:rsidP="00C05E1B">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30.000€-ko aurrekontu zuzkidura dago 2018ko ekitaldirako, Osasun Sailaren aurrekontuen 4. kapituluaren kontura (gastu arrunten transferentziak eta diru-laguntzak). </w:t>
      </w:r>
    </w:p>
    <w:p w:rsidR="00C05E1B" w:rsidRPr="00761938" w:rsidRDefault="00C05E1B" w:rsidP="00687396">
      <w:pPr>
        <w:ind w:right="-852" w:firstLine="240"/>
        <w:jc w:val="both"/>
        <w:rPr>
          <w:rFonts w:asciiTheme="minorHAnsi" w:hAnsiTheme="minorHAnsi" w:cstheme="minorHAnsi"/>
          <w:sz w:val="22"/>
          <w:szCs w:val="22"/>
        </w:rPr>
      </w:pPr>
    </w:p>
    <w:p w:rsidR="00C05E1B" w:rsidRPr="00761938" w:rsidRDefault="00C05E1B" w:rsidP="00C05E1B">
      <w:pPr>
        <w:ind w:left="240" w:right="-852"/>
        <w:rPr>
          <w:rFonts w:asciiTheme="minorHAnsi" w:hAnsiTheme="minorHAnsi" w:cstheme="minorHAnsi"/>
          <w:b/>
          <w:sz w:val="22"/>
          <w:szCs w:val="22"/>
        </w:rPr>
      </w:pPr>
      <w:r>
        <w:rPr>
          <w:rFonts w:asciiTheme="minorHAnsi" w:hAnsiTheme="minorHAnsi"/>
          <w:b/>
          <w:sz w:val="22"/>
          <w:szCs w:val="22"/>
        </w:rPr>
        <w:t>3.1.6.10.-Gipuzkoako ADEMGI-Asociación Esclerosis múltiple elkartearen lokaleko obrak.</w:t>
      </w:r>
    </w:p>
    <w:p w:rsidR="00C05E1B" w:rsidRPr="00761938" w:rsidRDefault="00C05E1B" w:rsidP="00C05E1B">
      <w:pPr>
        <w:ind w:left="240" w:right="-852"/>
        <w:rPr>
          <w:rFonts w:asciiTheme="minorHAnsi" w:hAnsiTheme="minorHAnsi" w:cstheme="minorHAnsi"/>
          <w:sz w:val="22"/>
          <w:szCs w:val="22"/>
          <w:u w:val="single"/>
        </w:rPr>
      </w:pPr>
      <w:r>
        <w:rPr>
          <w:rFonts w:asciiTheme="minorHAnsi" w:hAnsiTheme="minorHAnsi"/>
          <w:sz w:val="22"/>
          <w:szCs w:val="22"/>
          <w:u w:val="single"/>
        </w:rPr>
        <w:t>3.1.6.10.1.-</w:t>
      </w:r>
      <w:r>
        <w:rPr>
          <w:rFonts w:asciiTheme="minorHAnsi" w:hAnsiTheme="minorHAnsi"/>
          <w:i/>
          <w:sz w:val="22"/>
          <w:szCs w:val="22"/>
          <w:u w:val="single"/>
        </w:rPr>
        <w:t>Finantziazioa</w:t>
      </w:r>
    </w:p>
    <w:p w:rsidR="00C05E1B" w:rsidRPr="00761938" w:rsidRDefault="00C05E1B" w:rsidP="00C05E1B">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100.000€-ko aurrekontu zuzkidura dago 2018ko ekitaldirako, Osasun Sailaren aurrekontuen 7. kapituluaren kontura (gastu arrunten transferentziak eta diru-laguntzak). </w:t>
      </w:r>
    </w:p>
    <w:p w:rsidR="00AF1187" w:rsidRPr="00761938" w:rsidRDefault="00AF1187" w:rsidP="00C05E1B">
      <w:pPr>
        <w:ind w:right="-852" w:firstLine="240"/>
        <w:rPr>
          <w:rFonts w:asciiTheme="minorHAnsi" w:hAnsiTheme="minorHAnsi" w:cstheme="minorHAnsi"/>
          <w:sz w:val="22"/>
          <w:szCs w:val="22"/>
        </w:rPr>
      </w:pPr>
    </w:p>
    <w:p w:rsidR="007D2CEA" w:rsidRPr="00761938" w:rsidRDefault="00CA2B75" w:rsidP="007D2CEA">
      <w:pPr>
        <w:ind w:left="240" w:right="-852"/>
        <w:rPr>
          <w:rFonts w:asciiTheme="minorHAnsi" w:hAnsiTheme="minorHAnsi" w:cstheme="minorHAnsi"/>
          <w:b/>
          <w:sz w:val="22"/>
          <w:szCs w:val="22"/>
        </w:rPr>
      </w:pPr>
      <w:r>
        <w:rPr>
          <w:rFonts w:asciiTheme="minorHAnsi" w:hAnsiTheme="minorHAnsi"/>
          <w:b/>
          <w:sz w:val="22"/>
          <w:szCs w:val="22"/>
        </w:rPr>
        <w:t>3.1.6.11.- Bizkaiko ADEMBI-Asociación Esclerosis múltiple elkartearen lokaleko obrak.</w:t>
      </w:r>
    </w:p>
    <w:p w:rsidR="007D2CEA" w:rsidRPr="00761938" w:rsidRDefault="007D2CEA" w:rsidP="007D2CEA">
      <w:pPr>
        <w:ind w:left="240" w:right="-852"/>
        <w:rPr>
          <w:rFonts w:asciiTheme="minorHAnsi" w:hAnsiTheme="minorHAnsi" w:cstheme="minorHAnsi"/>
          <w:sz w:val="22"/>
          <w:szCs w:val="22"/>
          <w:u w:val="single"/>
        </w:rPr>
      </w:pPr>
      <w:r>
        <w:rPr>
          <w:rFonts w:asciiTheme="minorHAnsi" w:hAnsiTheme="minorHAnsi"/>
          <w:sz w:val="22"/>
          <w:szCs w:val="22"/>
          <w:u w:val="single"/>
        </w:rPr>
        <w:t>3.1.6.11.1.-</w:t>
      </w:r>
      <w:r>
        <w:rPr>
          <w:rFonts w:asciiTheme="minorHAnsi" w:hAnsiTheme="minorHAnsi"/>
          <w:i/>
          <w:sz w:val="22"/>
          <w:szCs w:val="22"/>
          <w:u w:val="single"/>
        </w:rPr>
        <w:t>Finantziazioa</w:t>
      </w:r>
    </w:p>
    <w:p w:rsidR="007D2CEA" w:rsidRPr="00761938" w:rsidRDefault="007D2CEA" w:rsidP="007D2CEA">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100.000€-ko aurrekontu zuzkidura dago 2018ko ekitaldirako, Osasun Sailaren aurrekontuen 7. kapituluaren kontura (gastu arrunten transferentziak eta diru-laguntzak). </w:t>
      </w:r>
    </w:p>
    <w:p w:rsidR="00C05E1B" w:rsidRPr="00761938" w:rsidRDefault="00C05E1B" w:rsidP="00C05E1B">
      <w:pPr>
        <w:ind w:right="-852" w:firstLine="240"/>
        <w:jc w:val="both"/>
        <w:rPr>
          <w:rFonts w:asciiTheme="minorHAnsi" w:hAnsiTheme="minorHAnsi" w:cstheme="minorHAnsi"/>
          <w:sz w:val="22"/>
          <w:szCs w:val="22"/>
        </w:rPr>
      </w:pPr>
    </w:p>
    <w:p w:rsidR="007D2CEA" w:rsidRPr="00761938" w:rsidRDefault="007D2CEA" w:rsidP="007D2CEA">
      <w:pPr>
        <w:ind w:left="240" w:right="-852"/>
        <w:rPr>
          <w:rFonts w:asciiTheme="minorHAnsi" w:hAnsiTheme="minorHAnsi" w:cstheme="minorHAnsi"/>
          <w:b/>
          <w:sz w:val="22"/>
          <w:szCs w:val="22"/>
        </w:rPr>
      </w:pPr>
      <w:r>
        <w:rPr>
          <w:rFonts w:asciiTheme="minorHAnsi" w:hAnsiTheme="minorHAnsi"/>
          <w:b/>
          <w:sz w:val="22"/>
          <w:szCs w:val="22"/>
        </w:rPr>
        <w:t>3.1.6.12.- Arabako AEMAR-Asociación Esclerosis múltiple elkartearen lokaleko obrak.</w:t>
      </w:r>
    </w:p>
    <w:p w:rsidR="007D2CEA" w:rsidRPr="00761938" w:rsidRDefault="007D2CEA" w:rsidP="007D2CEA">
      <w:pPr>
        <w:ind w:left="240" w:right="-852"/>
        <w:rPr>
          <w:rFonts w:asciiTheme="minorHAnsi" w:hAnsiTheme="minorHAnsi" w:cstheme="minorHAnsi"/>
          <w:sz w:val="22"/>
          <w:szCs w:val="22"/>
          <w:u w:val="single"/>
        </w:rPr>
      </w:pPr>
      <w:r>
        <w:rPr>
          <w:rFonts w:asciiTheme="minorHAnsi" w:hAnsiTheme="minorHAnsi"/>
          <w:sz w:val="22"/>
          <w:szCs w:val="22"/>
          <w:u w:val="single"/>
        </w:rPr>
        <w:t>3.1.6.12.1.-</w:t>
      </w:r>
      <w:r>
        <w:rPr>
          <w:rFonts w:asciiTheme="minorHAnsi" w:hAnsiTheme="minorHAnsi"/>
          <w:i/>
          <w:sz w:val="22"/>
          <w:szCs w:val="22"/>
          <w:u w:val="single"/>
        </w:rPr>
        <w:t>Finantziazioa</w:t>
      </w:r>
    </w:p>
    <w:p w:rsidR="007D2CEA" w:rsidRPr="00761938" w:rsidRDefault="007D2CEA" w:rsidP="007D2CEA">
      <w:pPr>
        <w:ind w:right="-852" w:firstLine="240"/>
        <w:rPr>
          <w:rFonts w:asciiTheme="minorHAnsi" w:hAnsiTheme="minorHAnsi" w:cstheme="minorHAnsi"/>
          <w:sz w:val="22"/>
          <w:szCs w:val="22"/>
        </w:rPr>
      </w:pPr>
      <w:r>
        <w:rPr>
          <w:rFonts w:asciiTheme="minorHAnsi" w:hAnsiTheme="minorHAnsi"/>
          <w:sz w:val="22"/>
          <w:szCs w:val="22"/>
        </w:rPr>
        <w:t xml:space="preserve">Laguntza hori finantzatzeko, aurrekontu orokorretan 100.000€-ko aurrekontu zuzkidura dago 2018ko ekitaldirako, Osasun Sailaren aurrekontuen 7. kapituluaren kontura (gastu arrunten transferentziak eta diru-laguntzak). </w:t>
      </w:r>
    </w:p>
    <w:p w:rsidR="00C05E1B" w:rsidRPr="00761938" w:rsidRDefault="00C05E1B" w:rsidP="00687396">
      <w:pPr>
        <w:ind w:right="-852" w:firstLine="240"/>
        <w:jc w:val="both"/>
        <w:rPr>
          <w:rFonts w:asciiTheme="minorHAnsi" w:hAnsiTheme="minorHAnsi" w:cstheme="minorHAnsi"/>
          <w:sz w:val="22"/>
          <w:szCs w:val="22"/>
        </w:rPr>
      </w:pPr>
    </w:p>
    <w:p w:rsidR="00CA4445" w:rsidRPr="00761938"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 ADIKZIOAK PREBENITZEA ETA ARTATZEA, ETA ARRISKUAK ETA KALTEAK GUTXITZEA.</w:t>
      </w:r>
    </w:p>
    <w:p w:rsidR="00CA4445" w:rsidRPr="00761938" w:rsidRDefault="00CA4445" w:rsidP="00687396">
      <w:pPr>
        <w:ind w:right="-852" w:firstLine="240"/>
        <w:jc w:val="both"/>
        <w:rPr>
          <w:rFonts w:asciiTheme="minorHAnsi" w:hAnsiTheme="minorHAnsi" w:cstheme="minorHAnsi"/>
          <w:b/>
          <w:sz w:val="22"/>
          <w:szCs w:val="22"/>
        </w:rPr>
      </w:pPr>
    </w:p>
    <w:p w:rsidR="00CA4445" w:rsidRPr="00761938"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3.2.1.- Diru-laguntzak talde teknikoak sortu eta mantentzeko, adikzioen prebentzio komunitariorako programak garatzeko, arriskuak eta kalteak prebenitu eta gutxitzeko programak egiteko, bai eta 2018ko ekitaldian jarduera-eremu horietan ohitura osasungarriak sustatzeko ere.</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3.2.1.1.-</w:t>
      </w:r>
      <w:r>
        <w:rPr>
          <w:rFonts w:asciiTheme="minorHAnsi" w:hAnsiTheme="minorHAnsi"/>
          <w:bCs/>
          <w:i/>
          <w:sz w:val="22"/>
          <w:szCs w:val="22"/>
          <w:u w:val="single"/>
        </w:rPr>
        <w:t>Helburuak</w:t>
      </w:r>
    </w:p>
    <w:p w:rsidR="00CA4445" w:rsidRPr="00761938" w:rsidRDefault="00DA7A53" w:rsidP="00D7110C">
      <w:pPr>
        <w:autoSpaceDE w:val="0"/>
        <w:autoSpaceDN w:val="0"/>
        <w:adjustRightInd w:val="0"/>
        <w:ind w:left="708" w:right="-852"/>
        <w:jc w:val="both"/>
        <w:rPr>
          <w:rFonts w:asciiTheme="minorHAnsi" w:eastAsiaTheme="minorHAnsi" w:hAnsiTheme="minorHAnsi" w:cstheme="minorHAnsi"/>
          <w:sz w:val="22"/>
          <w:szCs w:val="22"/>
        </w:rPr>
      </w:pPr>
      <w:r>
        <w:rPr>
          <w:rFonts w:asciiTheme="minorHAnsi" w:hAnsiTheme="minorHAnsi"/>
          <w:sz w:val="22"/>
          <w:szCs w:val="22"/>
        </w:rPr>
        <w:t>- Tokiko talde teknikoak sortu eta mantentzea, oinarrizko antolamendu-egitura gisa, adikzioen prebentzio komunitarioari lotutako politika eraginkortasunez gauzatzea lortzeko.</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sz w:val="22"/>
          <w:szCs w:val="22"/>
          <w:lang w:eastAsia="en-US"/>
        </w:rPr>
      </w:pPr>
    </w:p>
    <w:p w:rsidR="00CA4445" w:rsidRPr="00761938" w:rsidRDefault="00D04FD6" w:rsidP="00D7110C">
      <w:pPr>
        <w:pStyle w:val="Zerrenda-paragrafoa"/>
        <w:numPr>
          <w:ilvl w:val="0"/>
          <w:numId w:val="1"/>
        </w:numPr>
        <w:autoSpaceDE w:val="0"/>
        <w:autoSpaceDN w:val="0"/>
        <w:adjustRightInd w:val="0"/>
        <w:ind w:right="-852"/>
        <w:rPr>
          <w:rFonts w:asciiTheme="minorHAnsi" w:eastAsiaTheme="minorHAnsi" w:hAnsiTheme="minorHAnsi" w:cstheme="minorHAnsi"/>
          <w:sz w:val="22"/>
          <w:szCs w:val="22"/>
        </w:rPr>
      </w:pPr>
      <w:r>
        <w:rPr>
          <w:rFonts w:asciiTheme="minorHAnsi" w:hAnsiTheme="minorHAnsi"/>
          <w:sz w:val="22"/>
          <w:szCs w:val="22"/>
        </w:rPr>
        <w:t>Arriskuak eta kalteak prebenitzeko eta gutxitzeko programak eta esku-hartzeak garatzea, bai eta ohitura osasungarriak sustatzekoak ere. Programa eta esku-hartze horiek adikzioen edo droga-</w:t>
      </w:r>
      <w:r>
        <w:rPr>
          <w:rFonts w:asciiTheme="minorHAnsi" w:hAnsiTheme="minorHAnsi"/>
          <w:sz w:val="22"/>
          <w:szCs w:val="22"/>
        </w:rPr>
        <w:lastRenderedPageBreak/>
        <w:t>mendekotasunen alorreko tokiko planetan egon behar dute, onartuta edo prestatzeko prozesuan, udalek banaka edo mankomunatuta prestatu eta garatu behar dituzte, eta ekintza egituratu eta koordinatuen multzo ordenatu bat osatu behar dute.</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sz w:val="22"/>
          <w:szCs w:val="22"/>
          <w:lang w:eastAsia="en-US"/>
        </w:rPr>
      </w:pPr>
    </w:p>
    <w:p w:rsidR="00CA4445" w:rsidRPr="00761938" w:rsidRDefault="00CA4445" w:rsidP="00DA7A53">
      <w:pPr>
        <w:pStyle w:val="Zerrenda-paragrafoa"/>
        <w:numPr>
          <w:ilvl w:val="0"/>
          <w:numId w:val="1"/>
        </w:numPr>
        <w:autoSpaceDE w:val="0"/>
        <w:autoSpaceDN w:val="0"/>
        <w:adjustRightInd w:val="0"/>
        <w:ind w:right="-852"/>
        <w:rPr>
          <w:rFonts w:asciiTheme="minorHAnsi" w:eastAsiaTheme="minorHAnsi" w:hAnsiTheme="minorHAnsi" w:cstheme="minorHAnsi"/>
          <w:sz w:val="22"/>
          <w:szCs w:val="22"/>
        </w:rPr>
      </w:pPr>
      <w:r>
        <w:rPr>
          <w:rFonts w:asciiTheme="minorHAnsi" w:hAnsiTheme="minorHAnsi"/>
          <w:sz w:val="22"/>
          <w:szCs w:val="22"/>
        </w:rPr>
        <w:t>Irabazi-asmorik gabeko gizarte-ekimeneko erakundeek proiektuak egitea eta garatzea, adikzioen eremuko arriskuak eta kalteak prebenitzeko eta gutxitzeko, bai eta jarduera-esparru horretan ohitura osasungarriak sustatzeko ere.</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3.2.1.2.-</w:t>
      </w:r>
      <w:r>
        <w:rPr>
          <w:rFonts w:asciiTheme="minorHAnsi" w:hAnsiTheme="minorHAnsi"/>
          <w:bCs/>
          <w:i/>
          <w:sz w:val="22"/>
          <w:szCs w:val="22"/>
          <w:u w:val="single"/>
        </w:rPr>
        <w:t>Bilatutako ondorioak</w:t>
      </w:r>
    </w:p>
    <w:p w:rsidR="00CA4445" w:rsidRPr="00761938" w:rsidRDefault="005B43BD"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Osasun integrala (fisikoa, mentala eta harremanetarakoa) zaintze aldera, erakunde arteko koordinazioa eta hirugarren sektorearekiko lankidetza oinarri hartuta, hauek sustatu nahi dira: balio positiboak eta gizartearen aldekoak osasun publikoaren arloan, ohitura osasungarriak adikzioen esparruan, eta osasun-heziketa. Hori guztia, adikzioekin lotutako arrisku-faktoreak eta kalteak murrizteko.</w:t>
      </w:r>
    </w:p>
    <w:p w:rsidR="004D1F5F" w:rsidRPr="00761938" w:rsidRDefault="004D1F5F"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p>
    <w:p w:rsidR="007975EA" w:rsidRPr="00761938" w:rsidRDefault="00F15F2F" w:rsidP="00687396">
      <w:pPr>
        <w:ind w:right="-852" w:firstLine="240"/>
        <w:jc w:val="both"/>
        <w:rPr>
          <w:rFonts w:asciiTheme="minorHAnsi" w:hAnsiTheme="minorHAnsi" w:cstheme="minorHAnsi"/>
          <w:sz w:val="22"/>
          <w:szCs w:val="22"/>
        </w:rPr>
      </w:pPr>
      <w:r>
        <w:rPr>
          <w:rFonts w:asciiTheme="minorHAnsi" w:hAnsiTheme="minorHAnsi"/>
          <w:sz w:val="22"/>
          <w:szCs w:val="22"/>
        </w:rPr>
        <w:t xml:space="preserve">Tokiko talde teknikoei lanbide-trebakuntza egokia ematea, adkizioen prebentzio komunitarioari lotutako politika eraginkortasunez gauza dezaten, eta irabazi-asmorik gabeko entitate pribatuek garatutako droga-mendekotasunak eta portaera-adikzioak prebenitzeko programak eta ekimenak bultzatu eta mantentzea. </w:t>
      </w:r>
    </w:p>
    <w:p w:rsidR="00F15F2F" w:rsidRPr="00761938" w:rsidRDefault="00F15F2F" w:rsidP="00687396">
      <w:pPr>
        <w:ind w:right="-852" w:firstLine="240"/>
        <w:jc w:val="both"/>
        <w:rPr>
          <w:rFonts w:asciiTheme="minorHAnsi" w:hAnsiTheme="minorHAnsi" w:cstheme="minorHAnsi"/>
          <w:sz w:val="22"/>
          <w:szCs w:val="22"/>
          <w:lang w:eastAsia="es-ES_tradnl"/>
        </w:rPr>
      </w:pPr>
    </w:p>
    <w:p w:rsidR="00CA4445" w:rsidRPr="00761938" w:rsidRDefault="005B43BD" w:rsidP="00687396">
      <w:pPr>
        <w:ind w:right="-852" w:firstLine="240"/>
        <w:jc w:val="both"/>
        <w:rPr>
          <w:rFonts w:asciiTheme="minorHAnsi" w:hAnsiTheme="minorHAnsi" w:cstheme="minorHAnsi"/>
          <w:sz w:val="22"/>
          <w:szCs w:val="22"/>
        </w:rPr>
      </w:pPr>
      <w:r>
        <w:rPr>
          <w:rFonts w:asciiTheme="minorHAnsi" w:hAnsiTheme="minorHAnsi"/>
          <w:sz w:val="22"/>
          <w:szCs w:val="22"/>
        </w:rPr>
        <w:t>Jarduketak, programak eta proiektuak 2017-2021eko Euskal Autonomia Erkidegoko Adikzioen VII. Planen jardun ardatz, helburu eta esparruetan txertatzea.</w:t>
      </w:r>
    </w:p>
    <w:p w:rsidR="007975EA" w:rsidRPr="003408FD" w:rsidRDefault="007975EA" w:rsidP="00687396">
      <w:pPr>
        <w:ind w:right="-852" w:firstLine="240"/>
        <w:jc w:val="both"/>
        <w:rPr>
          <w:rFonts w:asciiTheme="minorHAnsi" w:hAnsiTheme="minorHAnsi" w:cstheme="minorHAnsi"/>
          <w:sz w:val="22"/>
          <w:szCs w:val="22"/>
          <w:lang w:eastAsia="es-ES_tradnl"/>
        </w:rPr>
      </w:pPr>
    </w:p>
    <w:p w:rsidR="00CA4445" w:rsidRPr="00761938" w:rsidRDefault="00CA4445" w:rsidP="00687396">
      <w:pPr>
        <w:ind w:right="-852" w:firstLine="240"/>
        <w:jc w:val="both"/>
        <w:rPr>
          <w:rFonts w:asciiTheme="minorHAnsi" w:hAnsiTheme="minorHAnsi" w:cstheme="minorHAnsi"/>
          <w:sz w:val="22"/>
          <w:szCs w:val="22"/>
        </w:rPr>
      </w:pPr>
      <w:proofErr w:type="spellStart"/>
      <w:r>
        <w:rPr>
          <w:rFonts w:asciiTheme="minorHAnsi" w:hAnsiTheme="minorHAnsi"/>
          <w:sz w:val="22"/>
          <w:szCs w:val="22"/>
        </w:rPr>
        <w:t>Adikzioen</w:t>
      </w:r>
      <w:proofErr w:type="spellEnd"/>
      <w:r>
        <w:rPr>
          <w:rFonts w:asciiTheme="minorHAnsi" w:hAnsiTheme="minorHAnsi"/>
          <w:sz w:val="22"/>
          <w:szCs w:val="22"/>
        </w:rPr>
        <w:t xml:space="preserve"> esparruko premia berriak azaltzea, eta, behar horiek kontuan hartuta, horiei erantzungo dieten jardun, programa eta proiektu berriak bultzatzea.</w:t>
      </w:r>
    </w:p>
    <w:p w:rsidR="007975EA" w:rsidRPr="003408FD" w:rsidRDefault="007975EA" w:rsidP="00687396">
      <w:pPr>
        <w:ind w:right="-852" w:firstLine="240"/>
        <w:jc w:val="both"/>
        <w:rPr>
          <w:rFonts w:asciiTheme="minorHAnsi" w:hAnsiTheme="minorHAnsi" w:cstheme="minorHAnsi"/>
          <w:sz w:val="22"/>
          <w:szCs w:val="22"/>
          <w:lang w:eastAsia="es-ES_tradnl"/>
        </w:rPr>
      </w:pP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Proiektuak eta programak hobetzen laguntzea adikzioen alorrean, eta, horretarako, diseinu- eta sistematizazio-prozedurei jarraitzea.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3.2.1.3.-</w:t>
      </w:r>
      <w:r>
        <w:rPr>
          <w:rFonts w:asciiTheme="minorHAnsi" w:hAnsiTheme="minorHAnsi"/>
          <w:bCs/>
          <w:i/>
          <w:sz w:val="22"/>
          <w:szCs w:val="22"/>
          <w:u w:val="single"/>
        </w:rPr>
        <w:t>Ekintza-plana</w:t>
      </w:r>
    </w:p>
    <w:p w:rsidR="00D57716"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agindu bat onartzea, Osasun Sailaren estrategia definitzen duten plangintza tresna nagusietan ezarritako lerro estrategikoetara eta ekintzetara egokitzen diren laguntzetarako deialdia egiteko eta laguntzok emateko.</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Hiru diru-laguntzen lerro egongo dira:</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adikzioak prebenitzeko udal-ekipoak sortzeko eta ekipo horiei eusteko;</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adikzioen prebentzio komunitarioko udal-programa espezifikoak garatzeko;</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eta ekimen sozialeko erakundeek arriskuak eta kalteak prebenitzeko eta gutxitzeko proiektuak egiteko, bai eta jarduera-eremu horietan jokabide osasungarriak sustatzeko ere.</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bCs/>
          <w:sz w:val="22"/>
          <w:szCs w:val="22"/>
          <w:u w:val="single"/>
        </w:rPr>
        <w:t>3.2.1.4.-</w:t>
      </w:r>
      <w:r>
        <w:rPr>
          <w:rFonts w:asciiTheme="minorHAnsi" w:hAnsiTheme="minorHAnsi"/>
          <w:bCs/>
          <w:i/>
          <w:sz w:val="22"/>
          <w:szCs w:val="22"/>
          <w:u w:val="single"/>
        </w:rPr>
        <w:t>Finantziazioa</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2018an, 2.618.400 euro baliatuko dira, helburu horiek lortze aldera. </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3.2.1.5.-</w:t>
      </w:r>
      <w:r>
        <w:rPr>
          <w:rFonts w:asciiTheme="minorHAnsi" w:hAnsiTheme="minorHAnsi"/>
          <w:bCs/>
          <w:i/>
          <w:sz w:val="22"/>
          <w:szCs w:val="22"/>
          <w:u w:val="single"/>
        </w:rPr>
        <w:t>Adierazleak</w:t>
      </w:r>
    </w:p>
    <w:p w:rsidR="003111D3" w:rsidRPr="00761938" w:rsidRDefault="003111D3"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1.- Ekipo teknikoak sortzeko eta mantentzeko lerroa </w:t>
      </w:r>
    </w:p>
    <w:p w:rsidR="00CA4445" w:rsidRPr="00761938"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35. </w:t>
      </w:r>
    </w:p>
    <w:p w:rsidR="003111D3" w:rsidRPr="00761938" w:rsidRDefault="003111D3"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2.- Adikzioen prebentzio komunitarioko programak garatzeko eta ohitura osasungarriak sustatzeko lerroa. </w:t>
      </w:r>
    </w:p>
    <w:p w:rsidR="00D57716" w:rsidRPr="00761938"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45. </w:t>
      </w:r>
    </w:p>
    <w:p w:rsidR="003111D3" w:rsidRPr="00761938" w:rsidRDefault="003111D3"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 Arrisku eta kalteak prebenitzeko eta murrizteko proiektuak egiteko eta ohitura osasungarriak sustatzeko lerroa.</w:t>
      </w:r>
    </w:p>
    <w:p w:rsidR="003111D3" w:rsidRPr="00761938"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Diruz lagundutako irabazi-asmorik gabeko erakundeen kopurua: 40.</w:t>
      </w:r>
    </w:p>
    <w:p w:rsidR="00D57716" w:rsidRPr="00761938" w:rsidRDefault="003111D3"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proiektuen kopurua 65. </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p>
    <w:p w:rsidR="00CA4445" w:rsidRPr="00761938"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3.2.2.- Diru-laguntza izendunak: Adikzioak</w:t>
      </w:r>
    </w:p>
    <w:p w:rsidR="00CA4445" w:rsidRPr="00761938" w:rsidRDefault="00CA4445" w:rsidP="00687396">
      <w:pPr>
        <w:ind w:right="-852" w:firstLine="240"/>
        <w:jc w:val="both"/>
        <w:rPr>
          <w:rFonts w:asciiTheme="minorHAnsi" w:hAnsiTheme="minorHAnsi" w:cstheme="minorHAnsi"/>
          <w:b/>
          <w:sz w:val="22"/>
          <w:szCs w:val="22"/>
        </w:rPr>
      </w:pPr>
    </w:p>
    <w:p w:rsidR="00CA4445" w:rsidRPr="00761938" w:rsidRDefault="00CA4445" w:rsidP="00687396">
      <w:pPr>
        <w:ind w:right="-852" w:firstLine="240"/>
        <w:jc w:val="both"/>
        <w:rPr>
          <w:rFonts w:asciiTheme="minorHAnsi" w:hAnsiTheme="minorHAnsi" w:cstheme="minorHAnsi"/>
          <w:b/>
          <w:sz w:val="22"/>
          <w:szCs w:val="22"/>
        </w:rPr>
      </w:pPr>
      <w:r>
        <w:rPr>
          <w:rFonts w:asciiTheme="minorHAnsi" w:hAnsiTheme="minorHAnsi"/>
          <w:b/>
          <w:sz w:val="22"/>
          <w:szCs w:val="22"/>
        </w:rPr>
        <w:t>3.2.2.1.- Gizakia fundazioarentzako diru-laguntza, 2018an “Andén 1” izeneko adikzioak artatzeko zentroari eusteko.</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3.2.2.1.1</w:t>
      </w:r>
      <w:r>
        <w:rPr>
          <w:rFonts w:asciiTheme="minorHAnsi" w:hAnsiTheme="minorHAnsi"/>
          <w:bCs/>
          <w:i/>
          <w:sz w:val="22"/>
          <w:szCs w:val="22"/>
          <w:u w:val="single"/>
        </w:rPr>
        <w:t>.-Helburuak</w:t>
      </w:r>
    </w:p>
    <w:p w:rsidR="00CA4445" w:rsidRPr="00761938" w:rsidRDefault="00934121" w:rsidP="00687396">
      <w:pPr>
        <w:numPr>
          <w:ilvl w:val="0"/>
          <w:numId w:val="3"/>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Zentroa erabiltzen dutenen bizi-baldintza sanitarioak eta sozialak hobetzea. </w:t>
      </w:r>
    </w:p>
    <w:p w:rsidR="00CA4445" w:rsidRPr="00761938" w:rsidRDefault="00934121" w:rsidP="00687396">
      <w:pPr>
        <w:numPr>
          <w:ilvl w:val="0"/>
          <w:numId w:val="3"/>
        </w:numPr>
        <w:ind w:left="0" w:right="-852" w:firstLine="240"/>
        <w:jc w:val="both"/>
        <w:rPr>
          <w:rFonts w:asciiTheme="minorHAnsi" w:hAnsiTheme="minorHAnsi" w:cstheme="minorHAnsi"/>
          <w:sz w:val="22"/>
          <w:szCs w:val="22"/>
        </w:rPr>
      </w:pPr>
      <w:r>
        <w:rPr>
          <w:rFonts w:asciiTheme="minorHAnsi" w:hAnsiTheme="minorHAnsi"/>
          <w:sz w:val="22"/>
          <w:szCs w:val="22"/>
        </w:rPr>
        <w:t>Arrisku handiko drogen kontsumitzaileen ahultasun-egoerari eta bazterketa sozialari lotutako kalteak gutxitzea.</w:t>
      </w:r>
    </w:p>
    <w:p w:rsidR="00CA4445" w:rsidRPr="00761938" w:rsidRDefault="00CA4445" w:rsidP="00687396">
      <w:pPr>
        <w:numPr>
          <w:ilvl w:val="0"/>
          <w:numId w:val="3"/>
        </w:numPr>
        <w:ind w:left="0" w:right="-852" w:firstLine="240"/>
        <w:jc w:val="both"/>
        <w:outlineLvl w:val="2"/>
        <w:rPr>
          <w:rFonts w:asciiTheme="minorHAnsi" w:eastAsiaTheme="minorHAnsi" w:hAnsiTheme="minorHAnsi" w:cstheme="minorHAnsi"/>
          <w:sz w:val="22"/>
          <w:szCs w:val="22"/>
        </w:rPr>
      </w:pPr>
      <w:r>
        <w:rPr>
          <w:rFonts w:asciiTheme="minorHAnsi" w:hAnsiTheme="minorHAnsi"/>
          <w:sz w:val="22"/>
          <w:szCs w:val="22"/>
        </w:rPr>
        <w:t>Zentroaren erabiltzaileei informazioa, orientazioa eta aholkua ematea, osasun-heziketarako jarduerak, bizi-baldintza osasungarriaren eta norberak bere osasuna zaintzeko jarduerak, Bilboko Udalarekin eta Bizkaiko Foru Aldundiarekin koordinatutako arreta sozialeko mekanismoak, eta Eusko Jaurlaritzaren bestelako informazio- zaintza epidemiologikako eta ikerkuntzako sistema batzuekin lankidetzan aritzea, eta bereziki Osasunaren Euskal Behatokiarekin eta Adikzioen Behatokiarekin, osasun- eta adikzioen gaian.</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3.2.2.1.2.-</w:t>
      </w:r>
      <w:r>
        <w:rPr>
          <w:rFonts w:asciiTheme="minorHAnsi" w:hAnsiTheme="minorHAnsi"/>
          <w:bCs/>
          <w:i/>
          <w:sz w:val="22"/>
          <w:szCs w:val="22"/>
          <w:u w:val="single"/>
        </w:rPr>
        <w:t>Bilatutako ondorioak</w:t>
      </w:r>
    </w:p>
    <w:p w:rsidR="00E504B1" w:rsidRPr="00761938" w:rsidRDefault="00DF7685" w:rsidP="00DF7685">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duten plangintza tresna nagusietan ezarritakoa betetze aldera, baliabideen egitura jarraitua sustatu nahi da, bazterkeria-egoera larrian egonik mendekotasunen bat dutenei arriskuak murrizteko eta kalteak arintzeko, bizi-kalitatea hobetzeko, bai eta mendekotasun-arazoak dituzten edo izan dituzten pertsonak gizarteratzeko ere.</w:t>
      </w:r>
    </w:p>
    <w:p w:rsidR="00CA4445" w:rsidRPr="00761938" w:rsidRDefault="00EC7E44" w:rsidP="00DF768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3.2.2.1.3.-</w:t>
      </w:r>
      <w:r>
        <w:rPr>
          <w:rFonts w:asciiTheme="minorHAnsi" w:hAnsiTheme="minorHAnsi"/>
          <w:bCs/>
          <w:i/>
          <w:sz w:val="22"/>
          <w:szCs w:val="22"/>
          <w:u w:val="single"/>
        </w:rPr>
        <w:t xml:space="preserve"> Ekintza-plana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ab/>
        <w:t>Osasuneko sailburuaren dagokion agindua onartzea, eta Euskal Autonomia Erkidegoko Administrazio Orokorraren eta Gizakia fundazio zibilaren arteko lankidetza-hitzarmenaren eranskina sinatzea,“Andén 1” izeneko adikzioak artatzeko zentro sozio-sanitarioari 2018an eusteko.</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3.2.2.1.4.-</w:t>
      </w:r>
      <w:r>
        <w:rPr>
          <w:rFonts w:asciiTheme="minorHAnsi" w:hAnsiTheme="minorHAnsi"/>
          <w:bCs/>
          <w:i/>
          <w:sz w:val="22"/>
          <w:szCs w:val="22"/>
          <w:u w:val="single"/>
        </w:rPr>
        <w:t xml:space="preserve"> Finantziazioa</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2018an, 166.101 euro baliatuko dira, helburu horiek lortze aldera. </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i/>
          <w:sz w:val="22"/>
          <w:szCs w:val="22"/>
          <w:u w:val="single"/>
        </w:rPr>
        <w:t>3.2.2.1.5.- Adierazleak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pertsona-kopurua eta zentroaren esku-hartzeetan egindako esku-hartzeen kopurua.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
          <w:sz w:val="22"/>
          <w:szCs w:val="22"/>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
          <w:sz w:val="22"/>
          <w:szCs w:val="22"/>
        </w:rPr>
        <w:t>3.2.2.2.- Bizkaiko HIESaren aurkako Herritarren Batzordearentzako diru-laguntza, kalteak gutxitzeko programak kudeatzeko droga-mendekotasun egoeran dauden pertsonentzako eguneko zentro batean (2018ko ekitaldia).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3.2.2.2.1.-</w:t>
      </w:r>
      <w:r>
        <w:rPr>
          <w:rFonts w:asciiTheme="minorHAnsi" w:hAnsiTheme="minorHAnsi"/>
          <w:bCs/>
          <w:i/>
          <w:sz w:val="22"/>
          <w:szCs w:val="22"/>
          <w:u w:val="single"/>
        </w:rPr>
        <w:t xml:space="preserve"> Helburuak</w:t>
      </w:r>
    </w:p>
    <w:p w:rsidR="00CA4445" w:rsidRPr="00761938" w:rsidRDefault="00DF7685" w:rsidP="00687396">
      <w:pPr>
        <w:numPr>
          <w:ilvl w:val="0"/>
          <w:numId w:val="4"/>
        </w:numPr>
        <w:autoSpaceDE w:val="0"/>
        <w:autoSpaceDN w:val="0"/>
        <w:adjustRightInd w:val="0"/>
        <w:ind w:left="0" w:right="-852" w:firstLine="240"/>
        <w:jc w:val="both"/>
        <w:rPr>
          <w:rFonts w:asciiTheme="minorHAnsi" w:eastAsiaTheme="minorHAnsi" w:hAnsiTheme="minorHAnsi" w:cstheme="minorHAnsi"/>
          <w:sz w:val="22"/>
          <w:szCs w:val="22"/>
        </w:rPr>
      </w:pPr>
      <w:r>
        <w:rPr>
          <w:rFonts w:asciiTheme="minorHAnsi" w:hAnsiTheme="minorHAnsi"/>
          <w:sz w:val="22"/>
          <w:szCs w:val="22"/>
        </w:rPr>
        <w:t>Bizkaiko Hiesaren aurkako Herritarren Batzordeak kudeatzen duen Droga-mendekotasuna dutenentzako Eguneko Zentroan kalteak gutxitzeko programak garatzea.</w:t>
      </w:r>
    </w:p>
    <w:p w:rsidR="00CA4445" w:rsidRPr="00761938" w:rsidRDefault="00577AF1" w:rsidP="00687396">
      <w:pPr>
        <w:numPr>
          <w:ilvl w:val="0"/>
          <w:numId w:val="4"/>
        </w:numPr>
        <w:autoSpaceDE w:val="0"/>
        <w:autoSpaceDN w:val="0"/>
        <w:adjustRightInd w:val="0"/>
        <w:ind w:left="0" w:right="-852" w:firstLine="240"/>
        <w:jc w:val="both"/>
        <w:rPr>
          <w:rFonts w:asciiTheme="minorHAnsi" w:eastAsiaTheme="minorHAnsi" w:hAnsiTheme="minorHAnsi" w:cstheme="minorHAnsi"/>
          <w:bCs/>
          <w:sz w:val="22"/>
          <w:szCs w:val="22"/>
        </w:rPr>
      </w:pPr>
      <w:r>
        <w:rPr>
          <w:rFonts w:asciiTheme="minorHAnsi" w:hAnsiTheme="minorHAnsi"/>
          <w:sz w:val="22"/>
          <w:szCs w:val="22"/>
        </w:rPr>
        <w:t>Laguntza sanitarioa, konpainia-zerbitzua eta sareko lanak egitea, kalteak gutxitzeko beste dispositibo batzuekin batera, drogen kontsumo arazotsuarekin eta bazterketa sozialeko egoera bati lotuta.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3.2.2.2.2.-</w:t>
      </w:r>
      <w:r>
        <w:rPr>
          <w:rFonts w:asciiTheme="minorHAnsi" w:hAnsiTheme="minorHAnsi"/>
          <w:bCs/>
          <w:i/>
          <w:sz w:val="22"/>
          <w:szCs w:val="22"/>
          <w:u w:val="single"/>
        </w:rPr>
        <w:t>Bilatutako ondorioak</w:t>
      </w:r>
    </w:p>
    <w:p w:rsidR="00E504B1" w:rsidRPr="00761938" w:rsidRDefault="00577AF1"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Osasun Sailaren estrategia definitzen duten plangintza tresna nagusietan ezarritakoa betetze aldera, adikzio-arazo kronikoak dituzten pertsonen bizi-kalitatea hobetzea. Droga-mendekotasuna duten eguneko zentro horretan kalteak gutxitzeko programen kudeaketa finantzatuko da. </w:t>
      </w:r>
    </w:p>
    <w:p w:rsidR="00CA4445" w:rsidRPr="00761938" w:rsidRDefault="00EC7E44" w:rsidP="00687396">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3.2.2.2.3.-</w:t>
      </w:r>
      <w:r>
        <w:rPr>
          <w:rFonts w:asciiTheme="minorHAnsi" w:hAnsiTheme="minorHAnsi"/>
          <w:bCs/>
          <w:i/>
          <w:sz w:val="22"/>
          <w:szCs w:val="22"/>
          <w:u w:val="single"/>
        </w:rPr>
        <w:t>Ekintza-plana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 xml:space="preserve">Osasuneko sailburuaren dagokin agindua onartzea, eta Euskal Autonomia Erkidegoko Administrazio Orokorraren eta Bizkaiko Hiesaren aurkako Herritarren Batzordearen arteko lankidetza-hitzarmenaren </w:t>
      </w:r>
      <w:r>
        <w:rPr>
          <w:rFonts w:asciiTheme="minorHAnsi" w:hAnsiTheme="minorHAnsi"/>
          <w:sz w:val="22"/>
          <w:szCs w:val="22"/>
        </w:rPr>
        <w:lastRenderedPageBreak/>
        <w:t>eranskina sinatzea, drogapekotasunentzako eguneko zentroan kalteak gutxitzeko programak kudeatzeko, 2018ko ekitaldian.</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3.2.2.2.4.-</w:t>
      </w:r>
      <w:r>
        <w:rPr>
          <w:rFonts w:asciiTheme="minorHAnsi" w:hAnsiTheme="minorHAnsi"/>
          <w:bCs/>
          <w:i/>
          <w:sz w:val="22"/>
          <w:szCs w:val="22"/>
          <w:u w:val="single"/>
        </w:rPr>
        <w:t>Finantziazioa</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2018an, 76.000 euro baliatuko dira, helburu horiek lortze aldera. </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3.2.2.2.5.</w:t>
      </w:r>
      <w:r>
        <w:rPr>
          <w:rFonts w:asciiTheme="minorHAnsi" w:hAnsiTheme="minorHAnsi"/>
          <w:bCs/>
          <w:i/>
          <w:sz w:val="22"/>
          <w:szCs w:val="22"/>
          <w:u w:val="single"/>
        </w:rPr>
        <w:t>-Adierazleak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pertsona-kopurua eta zentroaren esku-hartzeetan egindako esku-hartzeen kopurua.</w:t>
      </w:r>
    </w:p>
    <w:p w:rsidR="00CA4445" w:rsidRPr="00761938" w:rsidRDefault="00CA4445" w:rsidP="00687396">
      <w:pPr>
        <w:ind w:right="-852" w:firstLine="240"/>
        <w:jc w:val="both"/>
        <w:rPr>
          <w:rFonts w:asciiTheme="minorHAnsi" w:hAnsiTheme="minorHAnsi" w:cstheme="minorHAnsi"/>
          <w:b/>
          <w:sz w:val="22"/>
          <w:szCs w:val="22"/>
        </w:rPr>
      </w:pP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b/>
          <w:sz w:val="22"/>
          <w:szCs w:val="22"/>
        </w:rPr>
        <w:t>3.2.2.3.-Bilboko Caritasentzako diru-laguntza, larrialdiko eta gaueko harrerako HONTZA zentroari eusteko</w:t>
      </w:r>
      <w:r>
        <w:rPr>
          <w:rFonts w:asciiTheme="minorHAnsi" w:hAnsiTheme="minorHAnsi"/>
          <w:sz w:val="22"/>
          <w:szCs w:val="22"/>
        </w:rPr>
        <w:t>.</w:t>
      </w:r>
    </w:p>
    <w:p w:rsidR="000C22B0" w:rsidRPr="00761938" w:rsidRDefault="000C22B0" w:rsidP="00687396">
      <w:pPr>
        <w:ind w:right="-852" w:firstLine="240"/>
        <w:jc w:val="both"/>
        <w:rPr>
          <w:rFonts w:asciiTheme="minorHAnsi" w:hAnsiTheme="minorHAnsi" w:cstheme="minorHAnsi"/>
          <w:sz w:val="22"/>
          <w:szCs w:val="22"/>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3.2.2.3.1.-</w:t>
      </w:r>
      <w:r>
        <w:rPr>
          <w:rFonts w:asciiTheme="minorHAnsi" w:hAnsiTheme="minorHAnsi"/>
          <w:bCs/>
          <w:i/>
          <w:sz w:val="22"/>
          <w:szCs w:val="22"/>
          <w:u w:val="single"/>
        </w:rPr>
        <w:t>Helburuak</w:t>
      </w:r>
    </w:p>
    <w:p w:rsidR="00CA4445" w:rsidRPr="00761938" w:rsidRDefault="00CA4445" w:rsidP="00687396">
      <w:pPr>
        <w:numPr>
          <w:ilvl w:val="0"/>
          <w:numId w:val="2"/>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“Hontza” larrialdiko eta gaueko harrerako zentroari eustea.</w:t>
      </w:r>
    </w:p>
    <w:p w:rsidR="00CA4445" w:rsidRPr="00761938" w:rsidRDefault="00CA4445" w:rsidP="00687396">
      <w:pPr>
        <w:numPr>
          <w:ilvl w:val="0"/>
          <w:numId w:val="2"/>
        </w:numPr>
        <w:ind w:left="0" w:right="-852" w:firstLine="240"/>
        <w:jc w:val="both"/>
        <w:rPr>
          <w:rFonts w:asciiTheme="minorHAnsi" w:hAnsiTheme="minorHAnsi" w:cstheme="minorHAnsi"/>
          <w:sz w:val="22"/>
          <w:szCs w:val="22"/>
        </w:rPr>
      </w:pPr>
      <w:r>
        <w:rPr>
          <w:rFonts w:asciiTheme="minorHAnsi" w:hAnsiTheme="minorHAnsi"/>
          <w:sz w:val="22"/>
          <w:szCs w:val="22"/>
        </w:rPr>
        <w:t xml:space="preserve">Egoera txarrenean dagoen droga-mendekoen kolektiboari laguntza soziosanitarioa ematea. </w:t>
      </w:r>
    </w:p>
    <w:p w:rsidR="00A006C7" w:rsidRPr="00761938" w:rsidRDefault="00A006C7" w:rsidP="00A006C7">
      <w:pPr>
        <w:numPr>
          <w:ilvl w:val="0"/>
          <w:numId w:val="2"/>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Zentroko erabiltzaileen premia oinarrizkoenak asetzeko jarduerak garatzea.</w:t>
      </w:r>
    </w:p>
    <w:p w:rsidR="00A006C7" w:rsidRPr="00761938" w:rsidRDefault="00A006C7" w:rsidP="00A006C7">
      <w:pPr>
        <w:numPr>
          <w:ilvl w:val="0"/>
          <w:numId w:val="2"/>
        </w:numPr>
        <w:ind w:left="0" w:right="-852" w:firstLine="240"/>
        <w:jc w:val="both"/>
        <w:rPr>
          <w:rFonts w:asciiTheme="minorHAnsi" w:eastAsiaTheme="minorHAnsi" w:hAnsiTheme="minorHAnsi" w:cstheme="minorHAnsi"/>
          <w:sz w:val="22"/>
          <w:szCs w:val="22"/>
        </w:rPr>
      </w:pPr>
      <w:r>
        <w:rPr>
          <w:rFonts w:asciiTheme="minorHAnsi" w:hAnsiTheme="minorHAnsi"/>
          <w:sz w:val="22"/>
          <w:szCs w:val="22"/>
        </w:rPr>
        <w:t>Droga-kontsumoaren ondorio kaltegarriak arintzea. Horretarako, adikzioak dituzten pertsonen arriskuak gutxituko dira, kalteak murriztu eta osasun-baldintza orokorrak hobetuko dira.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3.2.2.3.2.-</w:t>
      </w:r>
      <w:r>
        <w:rPr>
          <w:rFonts w:asciiTheme="minorHAnsi" w:hAnsiTheme="minorHAnsi"/>
          <w:bCs/>
          <w:i/>
          <w:sz w:val="22"/>
          <w:szCs w:val="22"/>
          <w:u w:val="single"/>
        </w:rPr>
        <w:t xml:space="preserve"> Bilatutako ondorioak</w:t>
      </w:r>
    </w:p>
    <w:p w:rsidR="00E504B1" w:rsidRPr="00761938" w:rsidRDefault="00B30995" w:rsidP="00B30995">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 xml:space="preserve">Osasun Sailaren estrategia definitzen duten plangintza tresna nagusietan ezarritakoa betetze aldera, adikzio-arazo kronikoak dituzten pertsonen bizi-kalitatea hobetzea larrialdiko eta gaueko harrerarako zentro baten bitartez. Egoera txarrenean dagoen droga-mendekoen kolektiboari laguntza soziosanitarioa emango dio znetor horrek.  </w:t>
      </w:r>
    </w:p>
    <w:p w:rsidR="00CA4445" w:rsidRPr="00761938" w:rsidRDefault="00CA4445" w:rsidP="00B30995">
      <w:pPr>
        <w:autoSpaceDE w:val="0"/>
        <w:autoSpaceDN w:val="0"/>
        <w:adjustRightInd w:val="0"/>
        <w:ind w:right="-852" w:firstLine="240"/>
        <w:jc w:val="both"/>
        <w:rPr>
          <w:rFonts w:asciiTheme="minorHAnsi" w:eastAsia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3.2.2.3.3.-</w:t>
      </w:r>
      <w:r>
        <w:rPr>
          <w:rFonts w:asciiTheme="minorHAnsi" w:hAnsiTheme="minorHAnsi"/>
          <w:bCs/>
          <w:i/>
          <w:sz w:val="22"/>
          <w:szCs w:val="22"/>
          <w:u w:val="single"/>
        </w:rPr>
        <w:t xml:space="preserve"> Ekintza-plana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eta Bilboko Caritasen arteko lankidetza-hitzarmenaren eranskina sinatzea, Hontza larrialdiko eta gaueko harrerako zentroari 2018ko ekitaldian eusteko.</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3.2.2.3.4.-</w:t>
      </w:r>
      <w:r>
        <w:rPr>
          <w:rFonts w:asciiTheme="minorHAnsi" w:hAnsiTheme="minorHAnsi"/>
          <w:bCs/>
          <w:i/>
          <w:sz w:val="22"/>
          <w:szCs w:val="22"/>
          <w:u w:val="single"/>
        </w:rPr>
        <w:t xml:space="preserve"> Finantziazioa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2018an, 146.130 euro baliatuko dira, helburu horiek lortze aldera.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3.2.2.3.5.-</w:t>
      </w:r>
      <w:r>
        <w:rPr>
          <w:rFonts w:asciiTheme="minorHAnsi" w:hAnsiTheme="minorHAnsi"/>
          <w:bCs/>
          <w:i/>
          <w:sz w:val="22"/>
          <w:szCs w:val="22"/>
          <w:u w:val="single"/>
        </w:rPr>
        <w:t xml:space="preserve"> Adierazleak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Artatutako pertsona-kopurua eta zentroaren esku-hartzeetan egindako esku-hartzeen kopurua.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
          <w:sz w:val="22"/>
          <w:szCs w:val="22"/>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sz w:val="22"/>
          <w:szCs w:val="22"/>
        </w:rPr>
        <w:t>3.2.2.4.-  Deustuko Unibertsitatearentzako diru-laguntza, drogomendekotasunaren inguruko prestakuntza- eta ikerkuntza-jarduerak egin ditzan.</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3.2.2.4.1.-</w:t>
      </w:r>
      <w:r>
        <w:rPr>
          <w:rFonts w:asciiTheme="minorHAnsi" w:hAnsiTheme="minorHAnsi"/>
          <w:bCs/>
          <w:i/>
          <w:sz w:val="22"/>
          <w:szCs w:val="22"/>
          <w:u w:val="single"/>
        </w:rPr>
        <w:t xml:space="preserve"> Helburuak</w:t>
      </w:r>
    </w:p>
    <w:p w:rsidR="00CA4445" w:rsidRPr="00761938"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Adikzioekin lotuta gizartean, osasun-arloan eta ekonomian sortzen diren arazoekin zerikusia duten ikasketak eta ikerketak egitea.</w:t>
      </w:r>
    </w:p>
    <w:p w:rsidR="00CA4445" w:rsidRPr="00761938"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Adikzioekin lotutako prestakuntza-jarduerak antolatzea eta egitea.</w:t>
      </w:r>
    </w:p>
    <w:p w:rsidR="00CA4445" w:rsidRPr="00761938"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Adikzioei buruzko ezagutza zabaltzea.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i/>
          <w:sz w:val="22"/>
          <w:szCs w:val="22"/>
          <w:u w:val="single"/>
        </w:rPr>
        <w:t>3.2.2.4.2.- Bilatutako ondorioak</w:t>
      </w:r>
    </w:p>
    <w:p w:rsidR="00B30995" w:rsidRPr="00761938" w:rsidRDefault="00B30995" w:rsidP="00B3099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Osasun Sailaren estrategia definitzen duten tresna nagusietan ezarritako edukia betetzeko:</w:t>
      </w:r>
    </w:p>
    <w:p w:rsidR="00CA4445" w:rsidRPr="00761938" w:rsidRDefault="00B30995" w:rsidP="00B30995">
      <w:pPr>
        <w:ind w:left="240" w:right="-852"/>
        <w:jc w:val="both"/>
        <w:rPr>
          <w:rFonts w:asciiTheme="minorHAnsi" w:hAnsiTheme="minorHAnsi" w:cstheme="minorHAnsi"/>
          <w:sz w:val="22"/>
          <w:szCs w:val="22"/>
        </w:rPr>
      </w:pPr>
      <w:r>
        <w:rPr>
          <w:rFonts w:asciiTheme="minorHAnsi" w:hAnsiTheme="minorHAnsi"/>
          <w:sz w:val="22"/>
          <w:szCs w:val="22"/>
        </w:rPr>
        <w:t>- Unibertsitateekin eta gaian entzutetsuak diren entitateekin batera lan egitea, adikzioen gaian ikerkuntza-, prestakuntza- eta ezagutza zabaltzeko jarduerak bultzatzeko, bereziki profesionalei, arduradun publikoei, ekimen sozialeko entitateei eta unibertsitateko ikasleei zuzenduak.</w:t>
      </w:r>
    </w:p>
    <w:p w:rsidR="00EC7E44" w:rsidRPr="00761938" w:rsidRDefault="00B30995" w:rsidP="00B30995">
      <w:pPr>
        <w:ind w:left="240" w:right="-852"/>
        <w:jc w:val="both"/>
        <w:rPr>
          <w:rFonts w:asciiTheme="minorHAnsi" w:eastAsiaTheme="minorHAnsi" w:hAnsiTheme="minorHAnsi" w:cstheme="minorHAnsi"/>
          <w:sz w:val="22"/>
          <w:szCs w:val="22"/>
        </w:rPr>
      </w:pPr>
      <w:r>
        <w:rPr>
          <w:rFonts w:asciiTheme="minorHAnsi" w:hAnsiTheme="minorHAnsi"/>
          <w:sz w:val="22"/>
          <w:szCs w:val="22"/>
        </w:rPr>
        <w:t>- Prebentzioko, laguntzako eta gizarteratzeko programak hobeto ebaluatzen laguntzea.</w:t>
      </w:r>
    </w:p>
    <w:p w:rsidR="00CA4445" w:rsidRPr="00761938" w:rsidRDefault="00EC7E44" w:rsidP="00EC7E44">
      <w:pPr>
        <w:ind w:right="-852"/>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r>
        <w:rPr>
          <w:rFonts w:asciiTheme="minorHAnsi" w:hAnsiTheme="minorHAnsi"/>
          <w:i/>
          <w:sz w:val="22"/>
          <w:szCs w:val="22"/>
        </w:rPr>
        <w:t xml:space="preserve"> </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lastRenderedPageBreak/>
        <w:t>3.2.2.4.3.-</w:t>
      </w:r>
      <w:r>
        <w:rPr>
          <w:rFonts w:asciiTheme="minorHAnsi" w:hAnsiTheme="minorHAnsi"/>
          <w:bCs/>
          <w:i/>
          <w:sz w:val="22"/>
          <w:szCs w:val="22"/>
          <w:u w:val="single"/>
        </w:rPr>
        <w:t xml:space="preserve"> Ekintza-plana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sailburuaren dagokion agindua onartzea, eta Euskal Autonomia Erkidegoko Administrazio Orokorraren (Osasun Publikoaren eta Adikzioen Zuzendaritza) eta Deustuko Unibertsitatearen arteko lankidetza-hitzarmenaren eranskina sinatzea, 2018ko ekitaldiari buruzkoa.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bCs/>
          <w:sz w:val="22"/>
          <w:szCs w:val="22"/>
          <w:u w:val="single"/>
        </w:rPr>
        <w:t>3.2.2.4.4.-</w:t>
      </w:r>
      <w:r>
        <w:rPr>
          <w:rFonts w:asciiTheme="minorHAnsi" w:hAnsiTheme="minorHAnsi"/>
          <w:bCs/>
          <w:i/>
          <w:sz w:val="22"/>
          <w:szCs w:val="22"/>
          <w:u w:val="single"/>
        </w:rPr>
        <w:t xml:space="preserve"> Finantziazioa</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2018an, 73.200 euro baliatuko dira, helburu horiek lortze aldera. </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 xml:space="preserve">3.2.2.4.5.- </w:t>
      </w:r>
      <w:r>
        <w:rPr>
          <w:rFonts w:asciiTheme="minorHAnsi" w:hAnsiTheme="minorHAnsi"/>
          <w:bCs/>
          <w:i/>
          <w:sz w:val="22"/>
          <w:szCs w:val="22"/>
          <w:u w:val="single"/>
        </w:rPr>
        <w:t>Adierazleak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Prestakuntza-jardueretan parte hartutako pertsonen kopurua, egin beharreko jardunaldien kopurua eta dokumentuen eta argitalpenen zerrenda.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
          <w:bCs/>
          <w:sz w:val="22"/>
          <w:szCs w:val="22"/>
        </w:rPr>
        <w:t xml:space="preserve">3.2.2.5.- Diru-laguntza Eguía-Careaga fundazioarentzat (Dokumentazio- eta ikerketa zentroa-SIIS), drogamendekotasunarekin zerikusia duten gaiak ikertzeko eta ezagutza zabaltzeko jarduerak garatzeko. </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3.2.2.5.1</w:t>
      </w:r>
      <w:r>
        <w:rPr>
          <w:rFonts w:asciiTheme="minorHAnsi" w:hAnsiTheme="minorHAnsi"/>
          <w:bCs/>
          <w:i/>
          <w:sz w:val="22"/>
          <w:szCs w:val="22"/>
          <w:u w:val="single"/>
        </w:rPr>
        <w:t>.- Helburuak</w:t>
      </w:r>
    </w:p>
    <w:p w:rsidR="00CA4445" w:rsidRPr="00761938" w:rsidRDefault="00CA4445" w:rsidP="00687396">
      <w:pPr>
        <w:numPr>
          <w:ilvl w:val="0"/>
          <w:numId w:val="7"/>
        </w:numPr>
        <w:ind w:left="0" w:right="-852" w:firstLine="240"/>
        <w:jc w:val="both"/>
        <w:rPr>
          <w:rFonts w:asciiTheme="minorHAnsi" w:hAnsiTheme="minorHAnsi" w:cstheme="minorHAnsi"/>
          <w:sz w:val="22"/>
          <w:szCs w:val="22"/>
        </w:rPr>
      </w:pPr>
      <w:r>
        <w:rPr>
          <w:rFonts w:asciiTheme="minorHAnsi" w:hAnsiTheme="minorHAnsi"/>
          <w:sz w:val="22"/>
          <w:szCs w:val="22"/>
        </w:rPr>
        <w:t>Drogamendekotasunarekin zerikusia duten gaiak ikertzeko eta zabaltzeko jarduerak garatzea.</w:t>
      </w:r>
    </w:p>
    <w:p w:rsidR="00CA4445" w:rsidRPr="00761938" w:rsidRDefault="00CA4445" w:rsidP="00687396">
      <w:pPr>
        <w:numPr>
          <w:ilvl w:val="0"/>
          <w:numId w:val="7"/>
        </w:numPr>
        <w:ind w:left="0" w:right="-852" w:firstLine="240"/>
        <w:jc w:val="both"/>
        <w:rPr>
          <w:rFonts w:asciiTheme="minorHAnsi" w:hAnsiTheme="minorHAnsi" w:cstheme="minorHAnsi"/>
          <w:sz w:val="22"/>
          <w:szCs w:val="22"/>
        </w:rPr>
      </w:pPr>
      <w:r>
        <w:rPr>
          <w:rFonts w:asciiTheme="minorHAnsi" w:hAnsiTheme="minorHAnsi"/>
          <w:sz w:val="22"/>
          <w:szCs w:val="22"/>
        </w:rPr>
        <w:t>Euskadiko Drogamendekotasunen Dokumentazio Zentroa kudeatzea.</w:t>
      </w:r>
    </w:p>
    <w:p w:rsidR="00CA4445" w:rsidRPr="00761938" w:rsidRDefault="00CA4445" w:rsidP="00687396">
      <w:pPr>
        <w:numPr>
          <w:ilvl w:val="0"/>
          <w:numId w:val="7"/>
        </w:numPr>
        <w:ind w:left="0" w:right="-852" w:firstLine="240"/>
        <w:jc w:val="both"/>
        <w:rPr>
          <w:rFonts w:asciiTheme="minorHAnsi" w:hAnsiTheme="minorHAnsi" w:cstheme="minorHAnsi"/>
          <w:sz w:val="22"/>
          <w:szCs w:val="22"/>
        </w:rPr>
      </w:pPr>
      <w:r>
        <w:rPr>
          <w:rFonts w:asciiTheme="minorHAnsi" w:hAnsiTheme="minorHAnsi"/>
          <w:sz w:val="22"/>
          <w:szCs w:val="22"/>
        </w:rPr>
        <w:t>Drogomedia webguneari eustea eta haren eguneroko buletin elektronikoa egitea, bai eta monografikoak ere.</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3.2.2.5.2.-</w:t>
      </w:r>
      <w:r>
        <w:rPr>
          <w:rFonts w:asciiTheme="minorHAnsi" w:hAnsiTheme="minorHAnsi"/>
          <w:bCs/>
          <w:i/>
          <w:sz w:val="22"/>
          <w:szCs w:val="22"/>
          <w:u w:val="single"/>
        </w:rPr>
        <w:t xml:space="preserve"> Bilatutako ondorioak</w:t>
      </w:r>
    </w:p>
    <w:p w:rsidR="00CA4445" w:rsidRPr="00761938" w:rsidRDefault="004E75A5" w:rsidP="004E75A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Osasun Sailaren estrategia definitzen duten plangintza tresna nagusietan ezarritakoa betetze aldera, gaian entzutetsuak diren entitateekin batera lan egitea, adikzioen gaian ikerkuntza-, prestakuntza- eta ezagutza zabaltzeko jarduerak bultzatzeko, bereziki profesionalei, arduradun publikoei, ekimen sozialeko entitateei eta komunikabideei, bai eta gizarte osoari ere.</w:t>
      </w:r>
    </w:p>
    <w:p w:rsidR="00EC7E44" w:rsidRPr="00761938" w:rsidRDefault="00EC7E44" w:rsidP="004E75A5">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Jarduera horiek sustatzen eta bultzatzen Osasun Sailaren Osasun Publikoaren eta Adikzioen Zuzendaritzak parte hartzen du, dagozkion ahalmenak gauzatuz.</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3.2.2.5.3.-</w:t>
      </w:r>
      <w:r>
        <w:rPr>
          <w:rFonts w:asciiTheme="minorHAnsi" w:hAnsiTheme="minorHAnsi"/>
          <w:bCs/>
          <w:i/>
          <w:sz w:val="22"/>
          <w:szCs w:val="22"/>
          <w:u w:val="single"/>
        </w:rPr>
        <w:t xml:space="preserve"> Ekintza-plana</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Osasuneko sailaren dagokion agindua onartzea, eta Euskal Autonomia Erkidegoko Administrazio Orokorraren (Osasun Publikoaren eta Adikzioen Zuzendaritza) eta  Eguia-Careaga SSIS Fundazioaren arteko lankidetza-hitzarmenaren eranskina sinatzea, 2018ko ekitaldiari dagokiona.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3.2.2.5.4.-</w:t>
      </w:r>
      <w:r>
        <w:rPr>
          <w:rFonts w:asciiTheme="minorHAnsi" w:hAnsiTheme="minorHAnsi"/>
          <w:bCs/>
          <w:i/>
          <w:sz w:val="22"/>
          <w:szCs w:val="22"/>
          <w:u w:val="single"/>
        </w:rPr>
        <w:t xml:space="preserve"> Finantziazioa</w:t>
      </w:r>
    </w:p>
    <w:p w:rsidR="00CA4445" w:rsidRPr="00761938" w:rsidRDefault="00CA4445" w:rsidP="00687396">
      <w:pPr>
        <w:autoSpaceDE w:val="0"/>
        <w:autoSpaceDN w:val="0"/>
        <w:adjustRightInd w:val="0"/>
        <w:ind w:right="-852" w:firstLine="240"/>
        <w:jc w:val="both"/>
        <w:rPr>
          <w:rFonts w:asciiTheme="minorHAnsi" w:hAnsiTheme="minorHAnsi" w:cstheme="minorHAnsi"/>
          <w:sz w:val="22"/>
          <w:szCs w:val="22"/>
        </w:rPr>
      </w:pPr>
      <w:r>
        <w:rPr>
          <w:rFonts w:asciiTheme="minorHAnsi" w:hAnsiTheme="minorHAnsi"/>
          <w:sz w:val="22"/>
          <w:szCs w:val="22"/>
        </w:rPr>
        <w:t xml:space="preserve">2018an, 100.000 euro baliatuko dira, helburu horiek lortze aldera. </w:t>
      </w:r>
    </w:p>
    <w:p w:rsidR="00CA4445" w:rsidRPr="00761938" w:rsidRDefault="00CA44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3.2.2.5.5.-</w:t>
      </w:r>
      <w:r>
        <w:rPr>
          <w:rFonts w:asciiTheme="minorHAnsi" w:hAnsiTheme="minorHAnsi"/>
          <w:bCs/>
          <w:i/>
          <w:sz w:val="22"/>
          <w:szCs w:val="22"/>
          <w:u w:val="single"/>
        </w:rPr>
        <w:t xml:space="preserve"> Adierazleak</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Erregistratzen diren erreferentzia kopurua, erantzun beharreko kontsulta kopurua eta argitaratu beharreko dokumentuen eta txostenen kopurua.</w:t>
      </w:r>
    </w:p>
    <w:p w:rsidR="00CA4445" w:rsidRPr="00761938"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p>
    <w:p w:rsidR="00CB5045" w:rsidRPr="00761938" w:rsidRDefault="00CB5045" w:rsidP="00687396">
      <w:pPr>
        <w:pStyle w:val="txtprincipal"/>
        <w:spacing w:before="0" w:beforeAutospacing="0" w:after="0" w:afterAutospacing="0"/>
        <w:ind w:right="-852" w:firstLine="240"/>
        <w:jc w:val="both"/>
        <w:rPr>
          <w:rFonts w:asciiTheme="minorHAnsi" w:hAnsiTheme="minorHAnsi" w:cstheme="minorHAnsi"/>
          <w:b/>
          <w:sz w:val="22"/>
          <w:szCs w:val="22"/>
        </w:rPr>
      </w:pPr>
      <w:r>
        <w:rPr>
          <w:rFonts w:asciiTheme="minorHAnsi" w:hAnsiTheme="minorHAnsi"/>
          <w:b/>
          <w:sz w:val="22"/>
          <w:szCs w:val="22"/>
        </w:rPr>
        <w:t>3.3.- IKERKETA ETA BERRIKUNTZA</w:t>
      </w:r>
    </w:p>
    <w:p w:rsidR="00CB5045" w:rsidRPr="00761938" w:rsidRDefault="00CB5045"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CB5045" w:rsidRPr="00761938" w:rsidRDefault="00CB5045"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b/>
          <w:sz w:val="22"/>
          <w:szCs w:val="22"/>
        </w:rPr>
        <w:t>3.3.1.- Osasun-arloko ikerketa-eta garapen proiektuetarako laguntzak</w:t>
      </w:r>
      <w:r>
        <w:rPr>
          <w:rFonts w:asciiTheme="minorHAnsi" w:hAnsiTheme="minorHAnsi"/>
          <w:sz w:val="22"/>
          <w:szCs w:val="22"/>
        </w:rPr>
        <w:t>.</w:t>
      </w:r>
    </w:p>
    <w:p w:rsidR="00CB5045" w:rsidRPr="00761938" w:rsidRDefault="00CB5045" w:rsidP="00687396">
      <w:pPr>
        <w:pStyle w:val="Default"/>
        <w:ind w:right="-852" w:firstLine="240"/>
        <w:jc w:val="both"/>
        <w:rPr>
          <w:rFonts w:asciiTheme="minorHAnsi" w:hAnsiTheme="minorHAnsi" w:cstheme="minorHAnsi"/>
          <w:bCs/>
          <w:color w:val="auto"/>
          <w:sz w:val="22"/>
          <w:szCs w:val="22"/>
          <w:u w:val="single"/>
        </w:rPr>
      </w:pPr>
    </w:p>
    <w:p w:rsidR="00CB5045" w:rsidRDefault="00CB5045" w:rsidP="00687396">
      <w:pPr>
        <w:pStyle w:val="Default"/>
        <w:ind w:right="-852" w:firstLine="240"/>
        <w:jc w:val="both"/>
        <w:rPr>
          <w:rFonts w:asciiTheme="minorHAnsi" w:hAnsiTheme="minorHAnsi"/>
          <w:bCs/>
          <w:color w:val="auto"/>
          <w:sz w:val="22"/>
          <w:szCs w:val="22"/>
          <w:u w:val="single"/>
        </w:rPr>
      </w:pPr>
      <w:r w:rsidRPr="00A50574">
        <w:rPr>
          <w:rFonts w:asciiTheme="minorHAnsi" w:hAnsiTheme="minorHAnsi"/>
          <w:bCs/>
          <w:color w:val="auto"/>
          <w:sz w:val="22"/>
          <w:szCs w:val="22"/>
          <w:u w:val="single"/>
        </w:rPr>
        <w:t>3.3.1.1.- Helburuak</w:t>
      </w:r>
    </w:p>
    <w:p w:rsidR="00A50574" w:rsidRPr="00A50574" w:rsidRDefault="00A50574" w:rsidP="00687396">
      <w:pPr>
        <w:pStyle w:val="Default"/>
        <w:ind w:right="-852" w:firstLine="240"/>
        <w:jc w:val="both"/>
        <w:rPr>
          <w:rFonts w:asciiTheme="minorHAnsi" w:hAnsiTheme="minorHAnsi" w:cstheme="minorHAnsi"/>
          <w:bCs/>
          <w:i/>
          <w:color w:val="auto"/>
          <w:sz w:val="22"/>
          <w:szCs w:val="22"/>
          <w:u w:val="single"/>
        </w:rPr>
      </w:pPr>
    </w:p>
    <w:p w:rsidR="00A50574" w:rsidRDefault="00A50574" w:rsidP="00687396">
      <w:pPr>
        <w:pStyle w:val="Default"/>
        <w:ind w:right="-852" w:firstLine="240"/>
        <w:jc w:val="both"/>
        <w:rPr>
          <w:rFonts w:asciiTheme="minorHAnsi" w:hAnsiTheme="minorHAnsi"/>
          <w:color w:val="auto"/>
          <w:sz w:val="22"/>
          <w:szCs w:val="22"/>
        </w:rPr>
      </w:pPr>
      <w:r w:rsidRPr="00A50574">
        <w:rPr>
          <w:rFonts w:asciiTheme="minorHAnsi" w:hAnsiTheme="minorHAnsi"/>
          <w:color w:val="auto"/>
          <w:sz w:val="22"/>
          <w:szCs w:val="22"/>
        </w:rPr>
        <w:t xml:space="preserve">Deialdi honen bidez hainbat esparrutako (besteak </w:t>
      </w:r>
      <w:proofErr w:type="spellStart"/>
      <w:r w:rsidRPr="00A50574">
        <w:rPr>
          <w:rFonts w:asciiTheme="minorHAnsi" w:hAnsiTheme="minorHAnsi"/>
          <w:color w:val="auto"/>
          <w:sz w:val="22"/>
          <w:szCs w:val="22"/>
        </w:rPr>
        <w:t>beste</w:t>
      </w:r>
      <w:proofErr w:type="spellEnd"/>
      <w:r w:rsidRPr="00A50574">
        <w:rPr>
          <w:rFonts w:asciiTheme="minorHAnsi" w:hAnsiTheme="minorHAnsi"/>
          <w:color w:val="auto"/>
          <w:sz w:val="22"/>
          <w:szCs w:val="22"/>
        </w:rPr>
        <w:t xml:space="preserve"> medikuntza zehatza eta zainketa aringarriak) eta modalitatetako I+G proiektuak finantzatu nahi dira; ezagutza sortzen, besterentzen </w:t>
      </w:r>
      <w:proofErr w:type="spellStart"/>
      <w:r w:rsidRPr="00A50574">
        <w:rPr>
          <w:rFonts w:asciiTheme="minorHAnsi" w:hAnsiTheme="minorHAnsi"/>
          <w:color w:val="auto"/>
          <w:sz w:val="22"/>
          <w:szCs w:val="22"/>
        </w:rPr>
        <w:t>eta/edo</w:t>
      </w:r>
      <w:proofErr w:type="spellEnd"/>
      <w:r w:rsidRPr="00A50574">
        <w:rPr>
          <w:rFonts w:asciiTheme="minorHAnsi" w:hAnsiTheme="minorHAnsi"/>
          <w:color w:val="auto"/>
          <w:sz w:val="22"/>
          <w:szCs w:val="22"/>
        </w:rPr>
        <w:t xml:space="preserve"> aplikatzen lagundu nahi da, gaixotasunen prebentzioa, diagnostikoa </w:t>
      </w:r>
      <w:proofErr w:type="spellStart"/>
      <w:r w:rsidRPr="00A50574">
        <w:rPr>
          <w:rFonts w:asciiTheme="minorHAnsi" w:hAnsiTheme="minorHAnsi"/>
          <w:color w:val="auto"/>
          <w:sz w:val="22"/>
          <w:szCs w:val="22"/>
        </w:rPr>
        <w:t>eta/edo</w:t>
      </w:r>
      <w:proofErr w:type="spellEnd"/>
      <w:r w:rsidRPr="00A50574">
        <w:rPr>
          <w:rFonts w:asciiTheme="minorHAnsi" w:hAnsiTheme="minorHAnsi"/>
          <w:color w:val="auto"/>
          <w:sz w:val="22"/>
          <w:szCs w:val="22"/>
        </w:rPr>
        <w:t xml:space="preserve"> tratamendua hobetzeko, osasun publikoa sustatzeko eta osasun zerbitzuak hobetzeko. Era berean, deialdiak badu berrikuntza bat: I+G proiektuei zuzenean lotuta ez dauden helburuak bete ahal izateko interes berezikoak diren ekintza osagarriak.</w:t>
      </w:r>
    </w:p>
    <w:p w:rsidR="00A50574" w:rsidRDefault="00A50574" w:rsidP="00687396">
      <w:pPr>
        <w:pStyle w:val="Default"/>
        <w:ind w:right="-852" w:firstLine="240"/>
        <w:jc w:val="both"/>
        <w:rPr>
          <w:rFonts w:asciiTheme="minorHAnsi" w:hAnsiTheme="minorHAnsi"/>
          <w:color w:val="auto"/>
          <w:sz w:val="22"/>
          <w:szCs w:val="22"/>
        </w:rPr>
      </w:pPr>
    </w:p>
    <w:p w:rsidR="00CB5045" w:rsidRDefault="00CB5045" w:rsidP="00687396">
      <w:pPr>
        <w:pStyle w:val="Default"/>
        <w:ind w:right="-852" w:firstLine="240"/>
        <w:jc w:val="both"/>
        <w:rPr>
          <w:rFonts w:asciiTheme="minorHAnsi" w:hAnsiTheme="minorHAnsi"/>
          <w:bCs/>
          <w:i/>
          <w:color w:val="auto"/>
          <w:sz w:val="22"/>
          <w:szCs w:val="22"/>
          <w:u w:val="single"/>
        </w:rPr>
      </w:pPr>
      <w:r>
        <w:rPr>
          <w:rFonts w:asciiTheme="minorHAnsi" w:hAnsiTheme="minorHAnsi"/>
          <w:bCs/>
          <w:color w:val="auto"/>
          <w:sz w:val="22"/>
          <w:szCs w:val="22"/>
          <w:u w:val="single"/>
        </w:rPr>
        <w:t xml:space="preserve">3.3.1.2.- </w:t>
      </w:r>
      <w:r>
        <w:rPr>
          <w:rFonts w:asciiTheme="minorHAnsi" w:hAnsiTheme="minorHAnsi"/>
          <w:bCs/>
          <w:i/>
          <w:color w:val="auto"/>
          <w:sz w:val="22"/>
          <w:szCs w:val="22"/>
          <w:u w:val="single"/>
        </w:rPr>
        <w:t>Bilatutako ondorioak</w:t>
      </w:r>
    </w:p>
    <w:p w:rsidR="00A50574" w:rsidRPr="00761938" w:rsidRDefault="00A50574" w:rsidP="00687396">
      <w:pPr>
        <w:pStyle w:val="Default"/>
        <w:ind w:right="-852" w:firstLine="240"/>
        <w:jc w:val="both"/>
        <w:rPr>
          <w:rFonts w:asciiTheme="minorHAnsi" w:hAnsiTheme="minorHAnsi" w:cstheme="minorHAnsi"/>
          <w:bCs/>
          <w:i/>
          <w:color w:val="auto"/>
          <w:sz w:val="22"/>
          <w:szCs w:val="22"/>
          <w:u w:val="single"/>
        </w:rPr>
      </w:pPr>
      <w:bookmarkStart w:id="0" w:name="_GoBack"/>
      <w:bookmarkEnd w:id="0"/>
    </w:p>
    <w:p w:rsidR="007178E7" w:rsidRPr="00761938" w:rsidRDefault="00CB5045"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ikerketa eta garapen proiektuentzako laguntzen bidez, Eusko Jaurlaritzak , azken finean, pertsonen osasuna eta osasun sistemaren kalitatea, efikazia eta efizientzia hobetu nahi du, bai eta garapen sozioekonomikoari lagundu ere, osasun- laguntza eta bizi kalitatea hobetuko duten produktuak, zerbitzuak eta prozesuak garatzearen bidez. Zehazkiago, laguntzekin lortu nahi da:</w:t>
      </w:r>
    </w:p>
    <w:p w:rsidR="007178E7" w:rsidRPr="00761938" w:rsidRDefault="007178E7"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ZTPB 2020 eta RIS3-ren helburuei laguntzea biozientzia-osasunaren alorrean.</w:t>
      </w:r>
    </w:p>
    <w:p w:rsidR="00056AD9" w:rsidRPr="00761938" w:rsidRDefault="00056AD9"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I+G-en oinarritutako 2013-2020 Osasun Planaren helburuei laguntzea.</w:t>
      </w:r>
    </w:p>
    <w:p w:rsidR="00056AD9" w:rsidRPr="00761938" w:rsidRDefault="00056AD9"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Ikerketa traslazionalaren ikuspegia indartzea, baita osasun-sisteman aplikatu ahal izateko emaitza erabilgarriak lortzea ere, transferentzia teknologikorako aukera gisa.</w:t>
      </w:r>
    </w:p>
    <w:p w:rsidR="00056AD9" w:rsidRPr="00761938" w:rsidRDefault="00056AD9" w:rsidP="007178E7">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Osasun-arloan Ikertzeko eta Berritzeko 2020ko Estrategiaren zenbait helburu betetzea ardatz estrategiko hauen barruan: Eragina (RIS3-rekin lotutako ekintzak), Integrazioa (I+G+B-ko agenda eta programarekin lotutako ekintzak), Pertsonak (ikerketa-komunitatea indartu) eta Baliabideak (I+G-ko inbertsioa areagotu eta hobetu).</w:t>
      </w:r>
    </w:p>
    <w:p w:rsidR="00CB5045" w:rsidRPr="00761938"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3.3.1.3.-</w:t>
      </w:r>
      <w:r>
        <w:rPr>
          <w:rFonts w:asciiTheme="minorHAnsi" w:hAnsiTheme="minorHAnsi"/>
          <w:bCs/>
          <w:i/>
          <w:color w:val="auto"/>
          <w:sz w:val="22"/>
          <w:szCs w:val="22"/>
          <w:u w:val="single"/>
        </w:rPr>
        <w:t xml:space="preserve"> Ekintza Plana</w:t>
      </w:r>
    </w:p>
    <w:p w:rsidR="00CB5045" w:rsidRPr="00761938" w:rsidRDefault="00CB5045" w:rsidP="00687396">
      <w:pPr>
        <w:pStyle w:val="Default"/>
        <w:ind w:right="-852" w:firstLine="240"/>
        <w:jc w:val="both"/>
        <w:rPr>
          <w:rFonts w:asciiTheme="minorHAnsi" w:hAnsiTheme="minorHAnsi" w:cstheme="minorHAnsi"/>
          <w:bCs/>
          <w:color w:val="auto"/>
          <w:sz w:val="22"/>
          <w:szCs w:val="22"/>
        </w:rPr>
      </w:pPr>
      <w:r>
        <w:rPr>
          <w:rFonts w:asciiTheme="minorHAnsi" w:hAnsiTheme="minorHAnsi"/>
          <w:color w:val="auto"/>
          <w:sz w:val="22"/>
          <w:szCs w:val="22"/>
        </w:rPr>
        <w:t>Osasuneko sailburuaren dagokion agindua onartzea, osasun-arloko ikerketa eta garapen proiektuei laguntzen deialdia egiteko.</w:t>
      </w:r>
    </w:p>
    <w:p w:rsidR="00CB5045" w:rsidRPr="00761938"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color w:val="auto"/>
          <w:sz w:val="22"/>
          <w:szCs w:val="22"/>
          <w:u w:val="single"/>
        </w:rPr>
        <w:t xml:space="preserve">3.3.1.4.- </w:t>
      </w:r>
      <w:r>
        <w:rPr>
          <w:rFonts w:asciiTheme="minorHAnsi" w:hAnsiTheme="minorHAnsi"/>
          <w:bCs/>
          <w:i/>
          <w:color w:val="auto"/>
          <w:sz w:val="22"/>
          <w:szCs w:val="22"/>
          <w:u w:val="single"/>
        </w:rPr>
        <w:t>Finantziazioa</w:t>
      </w:r>
    </w:p>
    <w:p w:rsidR="009D13CD" w:rsidRPr="00761938" w:rsidRDefault="00CB5045"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xml:space="preserve">2018an, helburu horretarako </w:t>
      </w:r>
      <w:r w:rsidR="003408FD" w:rsidRPr="003408FD">
        <w:rPr>
          <w:rFonts w:asciiTheme="minorHAnsi" w:hAnsiTheme="minorHAnsi"/>
          <w:color w:val="auto"/>
          <w:sz w:val="22"/>
          <w:szCs w:val="22"/>
        </w:rPr>
        <w:t xml:space="preserve">3.785.000 </w:t>
      </w:r>
      <w:r>
        <w:rPr>
          <w:rFonts w:asciiTheme="minorHAnsi" w:hAnsiTheme="minorHAnsi"/>
          <w:color w:val="auto"/>
          <w:sz w:val="22"/>
          <w:szCs w:val="22"/>
        </w:rPr>
        <w:t>euro baliatuko direl</w:t>
      </w:r>
      <w:r w:rsidR="0003396E">
        <w:rPr>
          <w:rFonts w:asciiTheme="minorHAnsi" w:hAnsiTheme="minorHAnsi"/>
          <w:color w:val="auto"/>
          <w:sz w:val="22"/>
          <w:szCs w:val="22"/>
        </w:rPr>
        <w:t>a aurreikusi da; horietarik, 2.0</w:t>
      </w:r>
      <w:r>
        <w:rPr>
          <w:rFonts w:asciiTheme="minorHAnsi" w:hAnsiTheme="minorHAnsi"/>
          <w:color w:val="auto"/>
          <w:sz w:val="22"/>
          <w:szCs w:val="22"/>
        </w:rPr>
        <w:t xml:space="preserve">00.000 €, urte askoko proiektuentzat dira, honelaxe banatuta: 740.000 € 2018ko ekitaldiari dagozkio, 730.000 €, 2019koari eta 530.000 € 2020koari; eta </w:t>
      </w:r>
      <w:r w:rsidR="003408FD" w:rsidRPr="003408FD">
        <w:rPr>
          <w:rFonts w:asciiTheme="minorHAnsi" w:hAnsiTheme="minorHAnsi"/>
          <w:color w:val="auto"/>
          <w:sz w:val="22"/>
          <w:szCs w:val="22"/>
        </w:rPr>
        <w:t xml:space="preserve">y 1.785.000 </w:t>
      </w:r>
      <w:r>
        <w:rPr>
          <w:rFonts w:asciiTheme="minorHAnsi" w:hAnsiTheme="minorHAnsi"/>
          <w:color w:val="auto"/>
          <w:sz w:val="22"/>
          <w:szCs w:val="22"/>
        </w:rPr>
        <w:t>€ dira 2018ko ekitaldian egingo diren lankidetza proiektuetarako.</w:t>
      </w:r>
    </w:p>
    <w:p w:rsidR="00CB5045" w:rsidRPr="00761938" w:rsidRDefault="009D13CD"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 xml:space="preserve"> Finantzaketa: Lehendakaritzatik Osasun Sailera transferitutako Zientzia, Teknologia eta Berrikuntza Planaren funtsak eta funts propioak, Osasun Sailaren aurrekontuen 4. kapituluaren kontura (gastu arrunten transferentziak eta diru-laguntzak).</w:t>
      </w:r>
    </w:p>
    <w:p w:rsidR="00CB5045" w:rsidRPr="00761938" w:rsidRDefault="00CB5045" w:rsidP="00687396">
      <w:pPr>
        <w:pStyle w:val="Default"/>
        <w:ind w:right="-852" w:firstLine="240"/>
        <w:jc w:val="both"/>
        <w:rPr>
          <w:rFonts w:asciiTheme="minorHAnsi" w:hAnsiTheme="minorHAnsi" w:cstheme="minorHAnsi"/>
          <w:bCs/>
          <w:i/>
          <w:color w:val="auto"/>
          <w:sz w:val="22"/>
          <w:szCs w:val="22"/>
          <w:u w:val="single"/>
        </w:rPr>
      </w:pPr>
      <w:r>
        <w:rPr>
          <w:rFonts w:asciiTheme="minorHAnsi" w:hAnsiTheme="minorHAnsi"/>
          <w:bCs/>
          <w:i/>
          <w:color w:val="auto"/>
          <w:sz w:val="22"/>
          <w:szCs w:val="22"/>
          <w:u w:val="single"/>
        </w:rPr>
        <w:t>3.3</w:t>
      </w:r>
      <w:r>
        <w:rPr>
          <w:rFonts w:asciiTheme="minorHAnsi" w:hAnsiTheme="minorHAnsi"/>
          <w:bCs/>
          <w:color w:val="auto"/>
          <w:sz w:val="22"/>
          <w:szCs w:val="22"/>
          <w:u w:val="single"/>
        </w:rPr>
        <w:t>.1.5.-</w:t>
      </w:r>
      <w:r>
        <w:rPr>
          <w:rFonts w:asciiTheme="minorHAnsi" w:hAnsiTheme="minorHAnsi"/>
          <w:bCs/>
          <w:i/>
          <w:color w:val="auto"/>
          <w:sz w:val="22"/>
          <w:szCs w:val="22"/>
          <w:u w:val="single"/>
        </w:rPr>
        <w:t xml:space="preserve"> Adierazleak</w:t>
      </w:r>
    </w:p>
    <w:p w:rsidR="00CB5045" w:rsidRPr="00761938" w:rsidRDefault="00CB5045"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Diruz lagundu beharreko proiektu-kopurua: 35.</w:t>
      </w:r>
    </w:p>
    <w:p w:rsidR="00CB5045" w:rsidRPr="00761938" w:rsidRDefault="00CB5045" w:rsidP="00687396">
      <w:pPr>
        <w:pStyle w:val="Default"/>
        <w:ind w:right="-852" w:firstLine="240"/>
        <w:jc w:val="both"/>
        <w:rPr>
          <w:rFonts w:asciiTheme="minorHAnsi" w:hAnsiTheme="minorHAnsi" w:cstheme="minorHAnsi"/>
          <w:bCs/>
          <w:color w:val="auto"/>
          <w:sz w:val="22"/>
          <w:szCs w:val="22"/>
        </w:rPr>
      </w:pPr>
      <w:r>
        <w:rPr>
          <w:rFonts w:asciiTheme="minorHAnsi" w:hAnsiTheme="minorHAnsi"/>
          <w:bCs/>
          <w:color w:val="auto"/>
          <w:sz w:val="22"/>
          <w:szCs w:val="22"/>
        </w:rPr>
        <w:t>Zientzia, Teknologia eta Berrikuntzako Euskal Sarean, proiektuetan inplikatutako agenteen kopurua eta mota: 8</w:t>
      </w:r>
    </w:p>
    <w:p w:rsidR="00CB5045" w:rsidRPr="003408FD" w:rsidRDefault="00CB5045" w:rsidP="00687396">
      <w:pPr>
        <w:ind w:right="-852" w:firstLine="240"/>
        <w:jc w:val="both"/>
        <w:rPr>
          <w:rFonts w:asciiTheme="minorHAnsi" w:hAnsiTheme="minorHAnsi" w:cstheme="minorHAnsi"/>
          <w:b/>
          <w:sz w:val="22"/>
          <w:szCs w:val="22"/>
          <w:lang w:eastAsia="es-ES_tradnl"/>
        </w:rPr>
      </w:pPr>
    </w:p>
    <w:p w:rsidR="00CB5045" w:rsidRPr="00761938" w:rsidRDefault="00CB5045" w:rsidP="00687396">
      <w:pPr>
        <w:ind w:right="-852" w:firstLine="240"/>
        <w:jc w:val="both"/>
        <w:rPr>
          <w:rFonts w:asciiTheme="minorHAnsi" w:hAnsiTheme="minorHAnsi" w:cstheme="minorHAnsi"/>
          <w:b/>
          <w:sz w:val="22"/>
          <w:szCs w:val="22"/>
        </w:rPr>
      </w:pPr>
      <w:r>
        <w:rPr>
          <w:rFonts w:asciiTheme="minorHAnsi" w:hAnsiTheme="minorHAnsi"/>
          <w:b/>
          <w:sz w:val="22"/>
          <w:szCs w:val="22"/>
        </w:rPr>
        <w:t>3.3.2.- Diru-laguntza izendunak: Ikertzea eta berritzea</w:t>
      </w:r>
    </w:p>
    <w:p w:rsidR="00CB5045" w:rsidRPr="00761938" w:rsidRDefault="00CB5045" w:rsidP="00687396">
      <w:pPr>
        <w:ind w:right="-852" w:firstLine="240"/>
        <w:jc w:val="both"/>
        <w:rPr>
          <w:rFonts w:asciiTheme="minorHAnsi" w:hAnsiTheme="minorHAnsi" w:cstheme="minorHAnsi"/>
          <w:b/>
          <w:sz w:val="22"/>
          <w:szCs w:val="22"/>
          <w:lang w:val="es-ES_tradnl" w:eastAsia="es-ES_tradnl"/>
        </w:rPr>
      </w:pPr>
    </w:p>
    <w:p w:rsidR="00CB5045" w:rsidRPr="00761938" w:rsidRDefault="00CB5045" w:rsidP="00687396">
      <w:pPr>
        <w:ind w:right="-852" w:firstLine="240"/>
        <w:jc w:val="both"/>
        <w:rPr>
          <w:rFonts w:asciiTheme="minorHAnsi" w:hAnsiTheme="minorHAnsi" w:cstheme="minorHAnsi"/>
          <w:b/>
          <w:sz w:val="22"/>
          <w:szCs w:val="22"/>
        </w:rPr>
      </w:pPr>
      <w:r>
        <w:rPr>
          <w:rFonts w:asciiTheme="minorHAnsi" w:hAnsiTheme="minorHAnsi"/>
          <w:b/>
          <w:sz w:val="22"/>
          <w:szCs w:val="22"/>
        </w:rPr>
        <w:t>3.3.2.1.- KRONIKGUNE (Kronikotasunari buruzko Ikerketako Nazioarteko Bikaintasun Zentroa) irabazi-asmorik gabeko elkartearentzako diru-laguntza.</w:t>
      </w:r>
    </w:p>
    <w:p w:rsidR="000C22B0" w:rsidRPr="00761938" w:rsidRDefault="000C22B0" w:rsidP="00687396">
      <w:pPr>
        <w:ind w:right="-852" w:firstLine="240"/>
        <w:jc w:val="both"/>
        <w:rPr>
          <w:rFonts w:asciiTheme="minorHAnsi" w:hAnsiTheme="minorHAnsi" w:cstheme="minorHAnsi"/>
          <w:b/>
          <w:sz w:val="22"/>
          <w:szCs w:val="22"/>
          <w:lang w:val="es-ES_tradnl" w:eastAsia="es-ES_tradnl"/>
        </w:rPr>
      </w:pPr>
    </w:p>
    <w:p w:rsidR="00CB5045" w:rsidRPr="00761938"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3.3.2.1.1.-</w:t>
      </w:r>
      <w:r>
        <w:rPr>
          <w:rFonts w:asciiTheme="minorHAnsi" w:hAnsiTheme="minorHAnsi"/>
          <w:bCs/>
          <w:i/>
          <w:sz w:val="22"/>
          <w:szCs w:val="22"/>
          <w:u w:val="single"/>
        </w:rPr>
        <w:t xml:space="preserve"> Helburuak</w:t>
      </w:r>
    </w:p>
    <w:p w:rsidR="00CB5045" w:rsidRPr="00761938" w:rsidRDefault="00CB5045" w:rsidP="00687396">
      <w:pPr>
        <w:numPr>
          <w:ilvl w:val="0"/>
          <w:numId w:val="2"/>
        </w:numPr>
        <w:ind w:left="714" w:right="-852" w:firstLine="240"/>
        <w:contextualSpacing/>
        <w:jc w:val="both"/>
        <w:rPr>
          <w:rFonts w:asciiTheme="minorHAnsi" w:eastAsiaTheme="minorHAnsi" w:hAnsiTheme="minorHAnsi" w:cstheme="minorHAnsi"/>
          <w:sz w:val="22"/>
          <w:szCs w:val="22"/>
        </w:rPr>
      </w:pPr>
      <w:r>
        <w:rPr>
          <w:rFonts w:asciiTheme="minorHAnsi" w:hAnsiTheme="minorHAnsi"/>
          <w:sz w:val="22"/>
          <w:szCs w:val="22"/>
        </w:rPr>
        <w:t>Antolamendu-forma berrietan ikerkuntza eta berrikuntza garatzen laguntzea, laguntza sanitarioa hobetzeko.</w:t>
      </w:r>
    </w:p>
    <w:p w:rsidR="00CB5045" w:rsidRPr="00761938"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Arrakastaz garatzea Europako zenbait proiektu, zehazkiago  Kronikgune partaide dituenak (Osakidetzarekin).</w:t>
      </w:r>
    </w:p>
    <w:p w:rsidR="00CB5045" w:rsidRPr="00761938"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Horizon 2020 izeneko deialdietan proiektu berriak lortzea, Osakidetzaren eta Osasun Planaren lerro estrategikoekin bat egiten dutenak.</w:t>
      </w:r>
    </w:p>
    <w:p w:rsidR="00CB5045" w:rsidRPr="00761938"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Lider aritzea Estatu-mailan, osasun-zerbitzuen eta gaixotasun kronikoetan ikerkuntzan.</w:t>
      </w:r>
    </w:p>
    <w:p w:rsidR="00CB5045" w:rsidRPr="00761938" w:rsidRDefault="00CB5045" w:rsidP="00687396">
      <w:pPr>
        <w:numPr>
          <w:ilvl w:val="0"/>
          <w:numId w:val="2"/>
        </w:numPr>
        <w:ind w:left="714" w:right="-852" w:firstLine="240"/>
        <w:contextualSpacing/>
        <w:jc w:val="both"/>
        <w:rPr>
          <w:rFonts w:asciiTheme="minorHAnsi" w:eastAsiaTheme="minorHAnsi" w:hAnsiTheme="minorHAnsi" w:cstheme="minorHAnsi"/>
          <w:sz w:val="22"/>
          <w:szCs w:val="22"/>
        </w:rPr>
      </w:pPr>
      <w:r>
        <w:rPr>
          <w:rFonts w:asciiTheme="minorHAnsi" w:hAnsiTheme="minorHAnsi"/>
          <w:sz w:val="22"/>
          <w:szCs w:val="22"/>
        </w:rPr>
        <w:t>EAEko Sistema Sanitarioa Europako erreferente bihurtzea, zahartze aktibo eta osasungarriari lantzeari dagokionez.</w:t>
      </w:r>
    </w:p>
    <w:p w:rsidR="00CB5045" w:rsidRPr="00761938" w:rsidRDefault="00CB5045" w:rsidP="00687396">
      <w:pPr>
        <w:numPr>
          <w:ilvl w:val="0"/>
          <w:numId w:val="2"/>
        </w:numPr>
        <w:ind w:left="714" w:right="-852" w:firstLine="240"/>
        <w:jc w:val="both"/>
        <w:rPr>
          <w:rFonts w:asciiTheme="minorHAnsi" w:eastAsiaTheme="minorHAnsi" w:hAnsiTheme="minorHAnsi" w:cstheme="minorHAnsi"/>
          <w:sz w:val="22"/>
          <w:szCs w:val="22"/>
        </w:rPr>
      </w:pPr>
      <w:r>
        <w:rPr>
          <w:rFonts w:asciiTheme="minorHAnsi" w:hAnsiTheme="minorHAnsi"/>
          <w:sz w:val="22"/>
          <w:szCs w:val="22"/>
        </w:rPr>
        <w:t>Zientzia, Teknologia eta Berrikuntzako Euskal Sareko (ZTBES) beste eragile batzuekin lankidetzan aritzea, Euskal Autonomia Erkidegoan balio soziala eta ekonomikoa sortzen laguntzeko.</w:t>
      </w:r>
    </w:p>
    <w:p w:rsidR="00CB5045" w:rsidRPr="00761938" w:rsidRDefault="00CB5045" w:rsidP="00687396">
      <w:pPr>
        <w:numPr>
          <w:ilvl w:val="0"/>
          <w:numId w:val="2"/>
        </w:numPr>
        <w:ind w:right="-852" w:firstLine="240"/>
        <w:jc w:val="both"/>
        <w:rPr>
          <w:rFonts w:asciiTheme="minorHAnsi" w:eastAsiaTheme="minorHAnsi" w:hAnsiTheme="minorHAnsi" w:cstheme="minorHAnsi"/>
          <w:sz w:val="22"/>
          <w:szCs w:val="22"/>
        </w:rPr>
      </w:pPr>
      <w:r>
        <w:rPr>
          <w:rFonts w:asciiTheme="minorHAnsi" w:hAnsiTheme="minorHAnsi"/>
          <w:sz w:val="22"/>
          <w:szCs w:val="22"/>
        </w:rPr>
        <w:t>EAEko Osasun Sistemaren barruan eta handik kanpo ezagutza partekatzea, ikerketaren emaitzak zabalduz.</w:t>
      </w:r>
    </w:p>
    <w:p w:rsidR="00CB5045" w:rsidRPr="00761938"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3.3.2.1.2.-</w:t>
      </w:r>
      <w:r>
        <w:rPr>
          <w:rFonts w:asciiTheme="minorHAnsi" w:hAnsiTheme="minorHAnsi"/>
          <w:bCs/>
          <w:i/>
          <w:sz w:val="22"/>
          <w:szCs w:val="22"/>
          <w:u w:val="single"/>
        </w:rPr>
        <w:t>Bilatutako ondorioak</w:t>
      </w:r>
    </w:p>
    <w:p w:rsidR="00CB5045" w:rsidRPr="00761938" w:rsidRDefault="00CB5045" w:rsidP="00687396">
      <w:pPr>
        <w:ind w:right="-852" w:firstLine="240"/>
        <w:jc w:val="both"/>
        <w:rPr>
          <w:rFonts w:asciiTheme="minorHAnsi" w:eastAsiaTheme="minorHAnsi" w:hAnsiTheme="minorHAnsi" w:cstheme="minorHAnsi"/>
          <w:sz w:val="22"/>
          <w:szCs w:val="22"/>
        </w:rPr>
      </w:pPr>
      <w:r>
        <w:rPr>
          <w:rFonts w:asciiTheme="minorHAnsi" w:hAnsiTheme="minorHAnsi"/>
          <w:sz w:val="22"/>
          <w:szCs w:val="22"/>
        </w:rPr>
        <w:lastRenderedPageBreak/>
        <w:t>Baliabide honen bidez zahartze aktiboa eta osasungarria lantzeko plan estrategikoa garatu nahi da, bai eta zerbitzu sanitarioen, zahartze aktiboaren eta kronikotasunaren arloetan Europako proiektuak prestatzeko, kudeatzeko eta koordinatzeko jarduerak ere, eta, oro har, organizazioaren helburuak garatzeko.</w:t>
      </w:r>
    </w:p>
    <w:p w:rsidR="00CB5045" w:rsidRPr="00761938" w:rsidRDefault="00CB5045" w:rsidP="00687396">
      <w:pPr>
        <w:ind w:right="-852" w:firstLine="240"/>
        <w:jc w:val="both"/>
        <w:rPr>
          <w:rFonts w:asciiTheme="minorHAnsi" w:eastAsiaTheme="minorHAnsi" w:hAnsiTheme="minorHAnsi" w:cstheme="minorHAnsi"/>
          <w:sz w:val="22"/>
          <w:szCs w:val="22"/>
        </w:rPr>
      </w:pPr>
      <w:r>
        <w:rPr>
          <w:rFonts w:asciiTheme="minorHAnsi" w:hAnsiTheme="minorHAnsi"/>
          <w:sz w:val="22"/>
          <w:szCs w:val="22"/>
        </w:rPr>
        <w:t>Osasun Sailaren estrategia definitzen duen planifikazioko tresnak betetze aldera, Osasunean Ikertzeko eta Berritzeko 2020 Estrategia barne.</w:t>
      </w:r>
    </w:p>
    <w:p w:rsidR="00CB5045" w:rsidRPr="00761938"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3.3.2.1.3.-</w:t>
      </w:r>
      <w:r>
        <w:rPr>
          <w:rFonts w:asciiTheme="minorHAnsi" w:hAnsiTheme="minorHAnsi"/>
          <w:bCs/>
          <w:i/>
          <w:sz w:val="22"/>
          <w:szCs w:val="22"/>
          <w:u w:val="single"/>
        </w:rPr>
        <w:t xml:space="preserve"> Ekintza Plana</w:t>
      </w:r>
    </w:p>
    <w:p w:rsidR="00CB5045" w:rsidRPr="00761938" w:rsidRDefault="00CB5045" w:rsidP="00687396">
      <w:pPr>
        <w:ind w:right="-852" w:firstLine="240"/>
        <w:jc w:val="both"/>
        <w:rPr>
          <w:rFonts w:asciiTheme="minorHAnsi" w:hAnsiTheme="minorHAnsi" w:cstheme="minorHAnsi"/>
          <w:bCs/>
          <w:i/>
          <w:sz w:val="22"/>
          <w:szCs w:val="22"/>
          <w:u w:val="single"/>
        </w:rPr>
      </w:pPr>
      <w:r>
        <w:rPr>
          <w:rFonts w:asciiTheme="minorHAnsi" w:hAnsiTheme="minorHAnsi"/>
          <w:sz w:val="22"/>
          <w:szCs w:val="22"/>
        </w:rPr>
        <w:t>Osasuneko sailaren dagokion agindua onartzea, 2018ko ekitaldiari dagokiona.</w:t>
      </w:r>
    </w:p>
    <w:p w:rsidR="00CB5045" w:rsidRPr="00761938"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rPr>
      </w:pPr>
      <w:r>
        <w:rPr>
          <w:rFonts w:asciiTheme="minorHAnsi" w:hAnsiTheme="minorHAnsi"/>
          <w:bCs/>
          <w:sz w:val="22"/>
          <w:szCs w:val="22"/>
          <w:u w:val="single"/>
        </w:rPr>
        <w:t>3.3.2.1.4.-</w:t>
      </w:r>
      <w:r>
        <w:rPr>
          <w:rFonts w:asciiTheme="minorHAnsi" w:hAnsiTheme="minorHAnsi"/>
          <w:bCs/>
          <w:i/>
          <w:sz w:val="22"/>
          <w:szCs w:val="22"/>
          <w:u w:val="single"/>
        </w:rPr>
        <w:t xml:space="preserve"> Finantziazioa</w:t>
      </w:r>
    </w:p>
    <w:p w:rsidR="00CB5045" w:rsidRPr="00761938" w:rsidRDefault="00CB5045" w:rsidP="00687396">
      <w:pPr>
        <w:ind w:right="-852" w:firstLine="240"/>
        <w:jc w:val="both"/>
        <w:rPr>
          <w:rFonts w:asciiTheme="minorHAnsi" w:hAnsiTheme="minorHAnsi" w:cstheme="minorHAnsi"/>
          <w:sz w:val="22"/>
          <w:szCs w:val="22"/>
        </w:rPr>
      </w:pPr>
      <w:r>
        <w:rPr>
          <w:rFonts w:asciiTheme="minorHAnsi" w:hAnsiTheme="minorHAnsi"/>
          <w:sz w:val="22"/>
          <w:szCs w:val="22"/>
        </w:rPr>
        <w:t>2018an, 475.000 euro baliatuko dira, helburu horiek lortze aldera.</w:t>
      </w:r>
    </w:p>
    <w:p w:rsidR="00CB5045" w:rsidRPr="00761938" w:rsidRDefault="00CB5045" w:rsidP="00687396">
      <w:pPr>
        <w:ind w:right="-852" w:firstLine="240"/>
        <w:jc w:val="both"/>
        <w:rPr>
          <w:rFonts w:asciiTheme="minorHAnsi" w:hAnsiTheme="minorHAnsi" w:cstheme="minorHAnsi"/>
          <w:sz w:val="22"/>
          <w:szCs w:val="22"/>
        </w:rPr>
      </w:pPr>
      <w:r>
        <w:rPr>
          <w:rFonts w:asciiTheme="minorHAnsi" w:hAnsiTheme="minorHAnsi"/>
          <w:sz w:val="22"/>
          <w:szCs w:val="22"/>
        </w:rPr>
        <w:t>Bere funtsekin finantzatuko du Osasun Sailak, aurrekontuen 4. kapituluaren kontura (gastu arrunten transferentziak eta diru-laguntzak)</w:t>
      </w:r>
    </w:p>
    <w:p w:rsidR="00CB5045" w:rsidRPr="00761938" w:rsidRDefault="00CB5045"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3.3.2.1.5.-</w:t>
      </w:r>
      <w:r>
        <w:rPr>
          <w:rFonts w:asciiTheme="minorHAnsi" w:hAnsiTheme="minorHAnsi"/>
          <w:bCs/>
          <w:i/>
          <w:sz w:val="22"/>
          <w:szCs w:val="22"/>
          <w:u w:val="single"/>
        </w:rPr>
        <w:t xml:space="preserve"> Adierazleak</w:t>
      </w:r>
    </w:p>
    <w:p w:rsidR="00CB5045" w:rsidRPr="00761938" w:rsidRDefault="00CB5045" w:rsidP="00687396">
      <w:pPr>
        <w:ind w:right="-852" w:firstLine="240"/>
        <w:jc w:val="both"/>
        <w:rPr>
          <w:rFonts w:asciiTheme="minorHAnsi" w:hAnsiTheme="minorHAnsi" w:cstheme="minorHAnsi"/>
          <w:sz w:val="22"/>
          <w:szCs w:val="22"/>
        </w:rPr>
      </w:pPr>
      <w:r>
        <w:rPr>
          <w:rFonts w:asciiTheme="minorHAnsi" w:hAnsiTheme="minorHAnsi"/>
          <w:sz w:val="22"/>
          <w:szCs w:val="22"/>
        </w:rPr>
        <w:tab/>
        <w:t>Plan estrategikoan ezarritako helburuak betetzea.</w:t>
      </w:r>
    </w:p>
    <w:p w:rsidR="00CB5045" w:rsidRPr="00761938" w:rsidRDefault="00CB5045" w:rsidP="000C22B0">
      <w:pPr>
        <w:ind w:right="-852" w:firstLine="240"/>
        <w:jc w:val="both"/>
        <w:rPr>
          <w:rFonts w:asciiTheme="minorHAnsi" w:hAnsiTheme="minorHAnsi" w:cstheme="minorHAnsi"/>
          <w:sz w:val="22"/>
          <w:szCs w:val="22"/>
        </w:rPr>
      </w:pPr>
      <w:r>
        <w:rPr>
          <w:rFonts w:asciiTheme="minorHAnsi" w:hAnsiTheme="minorHAnsi"/>
          <w:sz w:val="22"/>
          <w:szCs w:val="22"/>
        </w:rPr>
        <w:tab/>
        <w:t>Europan kudeatu beharreko proiektuen kopurua.</w:t>
      </w:r>
    </w:p>
    <w:p w:rsidR="001D2ED0" w:rsidRPr="003408FD" w:rsidRDefault="001D2ED0" w:rsidP="000C22B0">
      <w:pPr>
        <w:ind w:right="-852" w:firstLine="240"/>
        <w:jc w:val="both"/>
        <w:rPr>
          <w:rFonts w:asciiTheme="minorHAnsi" w:hAnsiTheme="minorHAnsi" w:cstheme="minorHAnsi"/>
          <w:sz w:val="22"/>
          <w:szCs w:val="22"/>
          <w:lang w:eastAsia="es-ES_tradnl"/>
        </w:rPr>
      </w:pPr>
    </w:p>
    <w:p w:rsidR="001D2ED0" w:rsidRPr="00761938" w:rsidRDefault="001D2ED0" w:rsidP="001D2ED0">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3.3.2.2- Izendun diru-laguntza CITA ALZHEIMER Fundazioari, Alzheimer gaixotasuna ikertzearekin lotutako jardueren garapena finantzatzeko. </w:t>
      </w:r>
    </w:p>
    <w:p w:rsidR="001D2ED0" w:rsidRPr="00761938" w:rsidRDefault="001D2ED0" w:rsidP="001D2ED0">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1D2ED0" w:rsidRPr="00761938" w:rsidRDefault="001D2ED0" w:rsidP="001D2ED0">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3.2.2.3.1.-</w:t>
      </w:r>
      <w:r>
        <w:rPr>
          <w:rFonts w:asciiTheme="minorHAnsi" w:hAnsiTheme="minorHAnsi"/>
          <w:bCs/>
          <w:i/>
          <w:color w:val="auto"/>
          <w:sz w:val="22"/>
          <w:szCs w:val="22"/>
          <w:u w:val="single"/>
        </w:rPr>
        <w:t>Helburuak</w:t>
      </w:r>
    </w:p>
    <w:p w:rsidR="001D2ED0" w:rsidRPr="00761938"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 horren zenbatekoak balio du Gipuzkoa Alzheimer Proiektua eta Deba proiektua zatika finantzatzeko.</w:t>
      </w:r>
    </w:p>
    <w:p w:rsidR="001D2ED0" w:rsidRPr="00761938"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u w:val="single"/>
        </w:rPr>
        <w:t>3</w:t>
      </w:r>
      <w:r>
        <w:rPr>
          <w:rFonts w:asciiTheme="minorHAnsi" w:hAnsiTheme="minorHAnsi"/>
          <w:i/>
          <w:color w:val="auto"/>
          <w:sz w:val="22"/>
          <w:szCs w:val="22"/>
          <w:u w:val="single"/>
        </w:rPr>
        <w:t>.3.2.2.2- Bilatutako ondorioak</w:t>
      </w:r>
    </w:p>
    <w:p w:rsidR="001D2ED0" w:rsidRPr="00761938"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Gipuzkoa Alzheimer Proiektua CITA-alzhéimer Fundazioaren ikerketa plataformaren garapena da. Plataforma horrek honakoak ditu: datu demografiko, epidemiologiko, kliniko eta neuropsikologikoen basea, 3-Teslako erresonantzia magnetiko (EM) estruktural eta funtzionalen zerebro irudien artxiboa eta kohortea osatzen duten pertsonen eta Alzheimer gaixotasuna fase klinikoan, aurre-klinikoan eta prodromikoan duten pertsonen biologia laginen biobankoa.</w:t>
      </w:r>
    </w:p>
    <w:p w:rsidR="001D2ED0" w:rsidRPr="00761938"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Cita- Alzheimer Fundazioak diseinatu eta bultzatutako proiektua da Deba azterlana, zeinak ikerkuntza, laguntza medikoa eta soziala eta STOP ALZHÉIMER 2020 izeneko estrategiaren baitako sentsibilizazioa eta parte-hartzea batzen baititu. Estrategia horren funtsa hauxe da: Deban ikerketa zientifiko, sanitario eta sozialeko benetan laborategia sortzea, eta horren emaitzak berehala trasladatuko dira Gipuzkoako beste herri batzuetara.</w:t>
      </w:r>
    </w:p>
    <w:p w:rsidR="001D2ED0" w:rsidRPr="00761938" w:rsidRDefault="001D2ED0" w:rsidP="001D2ED0">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rPr>
      </w:pPr>
      <w:r>
        <w:t>3.4.3.2.3- Ekintza-plana:</w:t>
      </w:r>
    </w:p>
    <w:p w:rsidR="001D2ED0" w:rsidRPr="00761938"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Agindu baten bidez, Cita-alzheimer Fundazioari diru-laguntza ematea, EAEn Alzheimer gaixotasunaren ikerkuntzarekin lotutako jarduerak garatzeko.</w:t>
      </w:r>
    </w:p>
    <w:p w:rsidR="001D2ED0" w:rsidRPr="00761938" w:rsidRDefault="001D2ED0" w:rsidP="001D2ED0">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3.2.2.2.4.-</w:t>
      </w:r>
      <w:r>
        <w:rPr>
          <w:rFonts w:asciiTheme="minorHAnsi" w:hAnsiTheme="minorHAnsi"/>
          <w:bCs/>
          <w:i/>
          <w:sz w:val="22"/>
          <w:szCs w:val="22"/>
          <w:u w:val="single"/>
        </w:rPr>
        <w:t>Finantziazioa</w:t>
      </w:r>
    </w:p>
    <w:p w:rsidR="001D2ED0" w:rsidRPr="00761938" w:rsidRDefault="001D2ED0" w:rsidP="001D2ED0">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2017an, 250.000 euro baliatuko dira, helburu horiek lortze aldera. Bere funtsekin finantzatuko du Osasun Sailak, aurrekontuen 4. kapituluaren kontura (gastu arrunten transferentziak eta diru-laguntzak).</w:t>
      </w:r>
      <w:r>
        <w:rPr>
          <w:rFonts w:asciiTheme="minorHAnsi" w:hAnsiTheme="minorHAnsi"/>
          <w:bCs/>
          <w:color w:val="auto"/>
          <w:sz w:val="22"/>
          <w:szCs w:val="22"/>
          <w:u w:val="single"/>
        </w:rPr>
        <w:t xml:space="preserve"> </w:t>
      </w:r>
    </w:p>
    <w:p w:rsidR="001D2ED0" w:rsidRPr="00761938" w:rsidRDefault="001D2ED0" w:rsidP="001D2ED0">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3.2.2.1.5.- Adierazleak</w:t>
      </w:r>
    </w:p>
    <w:p w:rsidR="001D2ED0" w:rsidRPr="00761938" w:rsidRDefault="001D2ED0" w:rsidP="001D2ED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0C22B0" w:rsidRPr="00761938" w:rsidRDefault="000C22B0" w:rsidP="000C22B0">
      <w:pPr>
        <w:ind w:right="-852" w:firstLine="240"/>
        <w:jc w:val="both"/>
        <w:rPr>
          <w:rFonts w:asciiTheme="minorHAnsi" w:hAnsiTheme="minorHAnsi" w:cstheme="minorHAnsi"/>
          <w:b/>
          <w:bCs/>
          <w:sz w:val="22"/>
          <w:szCs w:val="22"/>
        </w:rPr>
      </w:pPr>
    </w:p>
    <w:p w:rsidR="00CB5045" w:rsidRPr="00761938" w:rsidRDefault="00CB5045" w:rsidP="00687396">
      <w:pPr>
        <w:spacing w:after="200" w:line="276" w:lineRule="auto"/>
        <w:ind w:right="-852" w:firstLine="240"/>
        <w:jc w:val="both"/>
        <w:rPr>
          <w:rFonts w:asciiTheme="minorHAnsi" w:hAnsiTheme="minorHAnsi" w:cstheme="minorHAnsi"/>
          <w:b/>
          <w:bCs/>
          <w:sz w:val="22"/>
          <w:szCs w:val="22"/>
        </w:rPr>
      </w:pPr>
      <w:r>
        <w:rPr>
          <w:rFonts w:asciiTheme="minorHAnsi" w:hAnsiTheme="minorHAnsi"/>
          <w:b/>
          <w:bCs/>
          <w:sz w:val="22"/>
          <w:szCs w:val="22"/>
        </w:rPr>
        <w:t>3.3.3- Berrikuntza+Ikerketa+Osasuna Euskal Fundazioarentzat (BIOEF), iktusaren ikerketa proiektuentzako laguntzak.</w:t>
      </w:r>
    </w:p>
    <w:p w:rsidR="00CB5045" w:rsidRPr="00761938" w:rsidRDefault="00CB5045"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3.3.3.1.-</w:t>
      </w:r>
      <w:r>
        <w:rPr>
          <w:rFonts w:asciiTheme="minorHAnsi" w:hAnsiTheme="minorHAnsi"/>
          <w:bCs/>
          <w:i/>
          <w:sz w:val="22"/>
          <w:szCs w:val="22"/>
          <w:u w:val="single"/>
        </w:rPr>
        <w:t>Helburuak</w:t>
      </w:r>
    </w:p>
    <w:p w:rsidR="00CB5045" w:rsidRPr="00761938" w:rsidRDefault="00CB5045" w:rsidP="000C22B0">
      <w:pPr>
        <w:ind w:left="284" w:right="-852"/>
        <w:jc w:val="both"/>
        <w:rPr>
          <w:rFonts w:asciiTheme="minorHAnsi" w:hAnsiTheme="minorHAnsi" w:cstheme="minorHAnsi"/>
          <w:bCs/>
          <w:sz w:val="22"/>
          <w:szCs w:val="22"/>
        </w:rPr>
      </w:pPr>
      <w:r>
        <w:rPr>
          <w:rFonts w:asciiTheme="minorHAnsi" w:hAnsiTheme="minorHAnsi"/>
          <w:bCs/>
          <w:sz w:val="22"/>
          <w:szCs w:val="22"/>
        </w:rPr>
        <w:t xml:space="preserve">Iktusaren gaineko ikerkuntza biomedikoaren proiektuak bultzatzea. </w:t>
      </w:r>
    </w:p>
    <w:p w:rsidR="00CB5045" w:rsidRPr="00761938" w:rsidRDefault="001D2ED0"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3.3.3.2.-</w:t>
      </w:r>
      <w:r>
        <w:rPr>
          <w:rFonts w:asciiTheme="minorHAnsi" w:hAnsiTheme="minorHAnsi"/>
          <w:bCs/>
          <w:i/>
          <w:sz w:val="22"/>
          <w:szCs w:val="22"/>
          <w:u w:val="single"/>
        </w:rPr>
        <w:t>Bilatutako ondorioak</w:t>
      </w:r>
    </w:p>
    <w:p w:rsidR="00CB5045" w:rsidRPr="00761938"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t xml:space="preserve">BIOEFek kudeatutako iktusa ikertzeko proiektuei emandako laguntzekin, iktusarekin eta haren ondorioekin lotutako hainbat alderdiren azterketan aurrera egin nahi da, kontuan hartuta biztanleria zahartzearekin lotutako garrantzi handiko arazoa dela.  </w:t>
      </w:r>
    </w:p>
    <w:p w:rsidR="00CB5045" w:rsidRPr="00761938" w:rsidRDefault="00CB5045"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 xml:space="preserve">3.3.3.3.- </w:t>
      </w:r>
      <w:r>
        <w:rPr>
          <w:rFonts w:asciiTheme="minorHAnsi" w:hAnsiTheme="minorHAnsi"/>
          <w:bCs/>
          <w:i/>
          <w:sz w:val="22"/>
          <w:szCs w:val="22"/>
          <w:u w:val="single"/>
        </w:rPr>
        <w:t>Ekintza-plana</w:t>
      </w:r>
    </w:p>
    <w:p w:rsidR="00CB5045" w:rsidRPr="00761938"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lastRenderedPageBreak/>
        <w:t>Osasuneko sailburuaren agindu bat onartzea, BIOEF Berrikuntza+Ikerketa+Osasuna Euskal Fundazioaren iktusaren inguruko ikerketa proiektuentzako laguntzen deialdia onetsiko duena.</w:t>
      </w:r>
    </w:p>
    <w:p w:rsidR="00CB5045" w:rsidRPr="00761938" w:rsidRDefault="00CB5045" w:rsidP="000C22B0">
      <w:pPr>
        <w:ind w:left="284" w:right="-852"/>
        <w:jc w:val="both"/>
        <w:rPr>
          <w:rFonts w:asciiTheme="minorHAnsi" w:hAnsiTheme="minorHAnsi" w:cstheme="minorHAnsi"/>
          <w:bCs/>
          <w:i/>
          <w:sz w:val="22"/>
          <w:szCs w:val="22"/>
          <w:u w:val="single"/>
        </w:rPr>
      </w:pPr>
      <w:r>
        <w:rPr>
          <w:rFonts w:asciiTheme="minorHAnsi" w:hAnsiTheme="minorHAnsi"/>
          <w:bCs/>
          <w:sz w:val="22"/>
          <w:szCs w:val="22"/>
          <w:u w:val="single"/>
        </w:rPr>
        <w:t>3.3.3.4.-</w:t>
      </w:r>
      <w:r>
        <w:rPr>
          <w:rFonts w:asciiTheme="minorHAnsi" w:hAnsiTheme="minorHAnsi"/>
          <w:bCs/>
          <w:i/>
          <w:sz w:val="22"/>
          <w:szCs w:val="22"/>
          <w:u w:val="single"/>
        </w:rPr>
        <w:t>Finantziazioa</w:t>
      </w:r>
    </w:p>
    <w:p w:rsidR="008427AE" w:rsidRPr="00761938"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t>2018ko lehen hiruhilekoan jakingo da deialdiaren zuzkidura.</w:t>
      </w:r>
    </w:p>
    <w:p w:rsidR="00CB5045" w:rsidRPr="00761938" w:rsidRDefault="00CB5045" w:rsidP="000C22B0">
      <w:pPr>
        <w:ind w:right="-852" w:firstLine="284"/>
        <w:jc w:val="both"/>
        <w:rPr>
          <w:rFonts w:asciiTheme="minorHAnsi" w:hAnsiTheme="minorHAnsi" w:cstheme="minorHAnsi"/>
          <w:bCs/>
          <w:sz w:val="22"/>
          <w:szCs w:val="22"/>
        </w:rPr>
      </w:pPr>
      <w:r>
        <w:rPr>
          <w:rFonts w:asciiTheme="minorHAnsi" w:hAnsiTheme="minorHAnsi"/>
          <w:bCs/>
          <w:sz w:val="22"/>
          <w:szCs w:val="22"/>
        </w:rPr>
        <w:t>Euskal Telebista, S.A.U. (ETB) sozietateak BIOEF fundazioari emandako funtsekin finantzatzen da, erakunde biok 2017ko azaroaren 27an sinatutako lankidetza hitzarmenari esker; halaber, ETBk 2017ko abenduaren 2tik 15era bitartean antolatu nahi zuen sentsibilizazio kanpainaren helburua berbera zen, hau da, iktusa ikertzea oso garrantzitsua eta beharrezkoa dela ohartaraztea.</w:t>
      </w:r>
    </w:p>
    <w:p w:rsidR="00CB5045" w:rsidRPr="00761938" w:rsidRDefault="00CB5045" w:rsidP="000C22B0">
      <w:pPr>
        <w:ind w:left="284" w:right="-852"/>
        <w:jc w:val="both"/>
        <w:rPr>
          <w:rFonts w:asciiTheme="minorHAnsi" w:hAnsiTheme="minorHAnsi" w:cstheme="minorHAnsi"/>
          <w:bCs/>
          <w:sz w:val="22"/>
          <w:szCs w:val="22"/>
          <w:u w:val="single"/>
        </w:rPr>
      </w:pPr>
      <w:r>
        <w:rPr>
          <w:rFonts w:asciiTheme="minorHAnsi" w:hAnsiTheme="minorHAnsi"/>
          <w:bCs/>
          <w:sz w:val="22"/>
          <w:szCs w:val="22"/>
          <w:u w:val="single"/>
        </w:rPr>
        <w:t>3.3.3.5.-</w:t>
      </w:r>
      <w:r>
        <w:rPr>
          <w:rFonts w:asciiTheme="minorHAnsi" w:hAnsiTheme="minorHAnsi"/>
          <w:bCs/>
          <w:i/>
          <w:sz w:val="22"/>
          <w:szCs w:val="22"/>
          <w:u w:val="single"/>
        </w:rPr>
        <w:t>Adierazleak</w:t>
      </w:r>
    </w:p>
    <w:p w:rsidR="00CB5045" w:rsidRPr="00761938" w:rsidRDefault="00CB5045" w:rsidP="000C22B0">
      <w:pPr>
        <w:ind w:right="-852"/>
        <w:jc w:val="both"/>
        <w:rPr>
          <w:rFonts w:asciiTheme="minorHAnsi" w:hAnsiTheme="minorHAnsi" w:cstheme="minorHAnsi"/>
          <w:sz w:val="22"/>
          <w:szCs w:val="22"/>
        </w:rPr>
      </w:pPr>
      <w:r>
        <w:rPr>
          <w:rFonts w:asciiTheme="minorHAnsi" w:hAnsiTheme="minorHAnsi"/>
          <w:bCs/>
          <w:sz w:val="22"/>
          <w:szCs w:val="22"/>
        </w:rPr>
        <w:t>Diruz lagundu beharreko proiektu-kopurua: 6.</w:t>
      </w:r>
    </w:p>
    <w:p w:rsidR="00820C73" w:rsidRPr="003408FD" w:rsidRDefault="00820C73" w:rsidP="00687396">
      <w:pPr>
        <w:ind w:right="-852" w:firstLine="240"/>
        <w:jc w:val="both"/>
        <w:rPr>
          <w:rFonts w:asciiTheme="minorHAnsi" w:hAnsiTheme="minorHAnsi" w:cstheme="minorHAnsi"/>
          <w:sz w:val="22"/>
          <w:szCs w:val="22"/>
          <w:lang w:eastAsia="es-ES_tradnl"/>
        </w:rPr>
      </w:pPr>
    </w:p>
    <w:p w:rsidR="002E77CA" w:rsidRPr="00761938" w:rsidRDefault="002E77CA" w:rsidP="00687396">
      <w:pPr>
        <w:spacing w:after="200" w:line="276" w:lineRule="auto"/>
        <w:ind w:right="-852"/>
        <w:jc w:val="both"/>
        <w:rPr>
          <w:rFonts w:asciiTheme="minorHAnsi" w:hAnsiTheme="minorHAnsi" w:cstheme="minorHAnsi"/>
          <w:b/>
          <w:bCs/>
          <w:sz w:val="22"/>
          <w:szCs w:val="22"/>
        </w:rPr>
      </w:pPr>
      <w:r>
        <w:rPr>
          <w:rFonts w:asciiTheme="minorHAnsi" w:hAnsiTheme="minorHAnsi"/>
          <w:b/>
          <w:bCs/>
          <w:sz w:val="22"/>
          <w:szCs w:val="22"/>
        </w:rPr>
        <w:t>3.4.- PROFESIONALAK</w:t>
      </w:r>
    </w:p>
    <w:p w:rsidR="002E77CA" w:rsidRPr="00761938" w:rsidRDefault="002E77CA" w:rsidP="00687396">
      <w:pPr>
        <w:spacing w:after="200" w:line="276" w:lineRule="auto"/>
        <w:ind w:right="-852"/>
        <w:jc w:val="both"/>
        <w:rPr>
          <w:rFonts w:asciiTheme="minorHAnsi" w:hAnsiTheme="minorHAnsi" w:cstheme="minorHAnsi"/>
          <w:b/>
          <w:bCs/>
          <w:sz w:val="22"/>
          <w:szCs w:val="22"/>
        </w:rPr>
      </w:pPr>
      <w:r>
        <w:rPr>
          <w:rFonts w:asciiTheme="minorHAnsi" w:hAnsiTheme="minorHAnsi"/>
          <w:b/>
          <w:bCs/>
          <w:sz w:val="22"/>
          <w:szCs w:val="22"/>
        </w:rPr>
        <w:t>3.4.1.- EAEko osasun-arloko profesionalentzako laguntzak eta bekak ematea, norbanakoei.</w:t>
      </w:r>
    </w:p>
    <w:p w:rsidR="002E77CA" w:rsidRPr="00761938"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3.4.1.1.- </w:t>
      </w:r>
      <w:r>
        <w:rPr>
          <w:rFonts w:ascii="Calibri" w:hAnsi="Calibri"/>
          <w:bCs/>
          <w:i/>
          <w:sz w:val="22"/>
          <w:szCs w:val="22"/>
          <w:u w:val="single"/>
        </w:rPr>
        <w:t>Helburuak</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Prestakuntza jasotzea, kualifikazio optimoa bermatzeko lanabesa den heinean, eta langileen garapen profesionala garatzea. Berariaz sustatu nahi dira</w:t>
      </w:r>
      <w:r>
        <w:rPr>
          <w:rFonts w:ascii="Calibri" w:hAnsi="Calibri"/>
          <w:b/>
          <w:sz w:val="22"/>
          <w:szCs w:val="22"/>
        </w:rPr>
        <w:t xml:space="preserve"> atzerriko prestakuntza-egonaldiak </w:t>
      </w:r>
      <w:r>
        <w:rPr>
          <w:rFonts w:ascii="Calibri" w:hAnsi="Calibri"/>
          <w:sz w:val="22"/>
          <w:szCs w:val="22"/>
        </w:rPr>
        <w:t xml:space="preserve">eta </w:t>
      </w:r>
      <w:r>
        <w:rPr>
          <w:rFonts w:ascii="Calibri" w:hAnsi="Calibri"/>
          <w:b/>
          <w:sz w:val="22"/>
          <w:szCs w:val="22"/>
        </w:rPr>
        <w:t xml:space="preserve">estatuko unibertsitate-zentroetan gaitasun aurreratuak </w:t>
      </w:r>
      <w:r>
        <w:rPr>
          <w:rFonts w:ascii="Calibri" w:hAnsi="Calibri"/>
          <w:sz w:val="22"/>
          <w:szCs w:val="22"/>
        </w:rPr>
        <w:t xml:space="preserve">eskuratzea </w:t>
      </w:r>
      <w:r>
        <w:rPr>
          <w:rFonts w:ascii="Calibri" w:hAnsi="Calibri"/>
          <w:b/>
          <w:sz w:val="22"/>
          <w:szCs w:val="22"/>
        </w:rPr>
        <w:t>kudeaketa sanitario, osasun publiko, zainketa aringarrien eta Familia eta Komunitate Medikuntzaren alorrean</w:t>
      </w:r>
      <w:r>
        <w:rPr>
          <w:rFonts w:ascii="Calibri" w:hAnsi="Calibri"/>
          <w:sz w:val="22"/>
          <w:szCs w:val="22"/>
        </w:rPr>
        <w:t>.</w:t>
      </w:r>
    </w:p>
    <w:p w:rsidR="002E77CA" w:rsidRPr="00761938"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3.4.1.2.-</w:t>
      </w:r>
      <w:r>
        <w:rPr>
          <w:rFonts w:ascii="Calibri" w:hAnsi="Calibri"/>
          <w:bCs/>
          <w:i/>
          <w:sz w:val="22"/>
          <w:szCs w:val="22"/>
          <w:u w:val="single"/>
        </w:rPr>
        <w:t>Bilatutako ondorioak</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 Sailaren helburuetariko bat talde sanitarioaren prestakuntza handiagoaren bidez zerbitzu sanitarioen kalitatearen hobekuntza sustatzea da. Horregatik, Osasun Sailak epe ertain eta luzerako estrategia bat planteatu du Euskal Sistema Sanitarioko langileek duten gaitasuna areagotu dezaten praktika profesionalean.</w:t>
      </w:r>
    </w:p>
    <w:p w:rsidR="002E77CA" w:rsidRPr="00761938"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3.4.1.3.- </w:t>
      </w:r>
      <w:r>
        <w:rPr>
          <w:rFonts w:ascii="Calibri" w:hAnsi="Calibri"/>
          <w:bCs/>
          <w:i/>
          <w:sz w:val="22"/>
          <w:szCs w:val="22"/>
          <w:u w:val="single"/>
        </w:rPr>
        <w:t>Ekintza-plana</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Osasuneko sailburuaren dagokion agindua onartzea, 2018ko ekitaldiari dagokiona.</w:t>
      </w:r>
    </w:p>
    <w:p w:rsidR="002E77CA" w:rsidRPr="00761938"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3.4.1.4.- </w:t>
      </w:r>
      <w:r>
        <w:rPr>
          <w:rFonts w:ascii="Calibri" w:hAnsi="Calibri"/>
          <w:bCs/>
          <w:i/>
          <w:sz w:val="22"/>
          <w:szCs w:val="22"/>
          <w:u w:val="single"/>
        </w:rPr>
        <w:t>Finantziazioa</w:t>
      </w:r>
    </w:p>
    <w:p w:rsidR="002E77CA" w:rsidRPr="00761938"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sz w:val="22"/>
          <w:szCs w:val="22"/>
        </w:rPr>
        <w:t>2018an, helburu horretarako 108.010 euro baliatuko dira; horietarik,  81.008 €, 2018ko ekitaldiari dagozkio, eta 2019ko ekitaldiari, 27.002 €. Bere funtsekin finantzatuko du Osasun Sailak, aurrekontuen 4. kapituluaren kontura (gastu arrunten transferentziak eta diru-laguntzak).</w:t>
      </w:r>
      <w:r>
        <w:rPr>
          <w:rFonts w:ascii="Calibri" w:hAnsi="Calibri"/>
          <w:bCs/>
          <w:sz w:val="22"/>
          <w:szCs w:val="22"/>
          <w:u w:val="single"/>
        </w:rPr>
        <w:t xml:space="preserve"> </w:t>
      </w:r>
    </w:p>
    <w:p w:rsidR="002E77CA" w:rsidRPr="00761938"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bCs/>
          <w:sz w:val="22"/>
          <w:szCs w:val="22"/>
          <w:u w:val="single"/>
        </w:rPr>
        <w:t xml:space="preserve">3.4.1.5.- </w:t>
      </w:r>
      <w:r>
        <w:rPr>
          <w:rFonts w:ascii="Calibri" w:hAnsi="Calibri"/>
          <w:bCs/>
          <w:i/>
          <w:sz w:val="22"/>
          <w:szCs w:val="22"/>
          <w:u w:val="single"/>
        </w:rPr>
        <w:t>2017ko adierazleen ebaluazioa</w:t>
      </w:r>
      <w:r>
        <w:rPr>
          <w:rFonts w:ascii="Calibri" w:hAnsi="Calibri"/>
          <w:bCs/>
          <w:sz w:val="22"/>
          <w:szCs w:val="22"/>
          <w:u w:val="single"/>
        </w:rPr>
        <w:t xml:space="preserve"> </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Atzerriko zentroetan egonaldiak eta ikastaroak egiteko beken eta laguntzen kopurua. Aurreikusiak: 10. Emandakoak: 7</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 xml:space="preserve">Osasun-kudeaketako edo osasun publikoko alorrean konpetentzia aurreratuak hartzea helburu duten prestakuntza jarduerak Estatuko zentroetan egiteko beken eta laguntzen kopurua. </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Aurreikusiak: 10. Emandakoak: 12 (16 izan ziren baina 4k uko egin zioten)</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Jasotako prestakuntza beraien lanposturako eraginkorra izan dela uste dutenen ehunekoa (75). Adierazle hau ezin izan da erabat ebaluatu prestakuntza guztiak ez baitira amaitu, baina amaitu duten ia denek adierazi dute pozik daudela jasotako prestakuntzarekin.</w:t>
      </w:r>
    </w:p>
    <w:p w:rsidR="002E77CA" w:rsidRPr="00761938"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bCs/>
          <w:sz w:val="22"/>
          <w:szCs w:val="22"/>
          <w:u w:val="single"/>
        </w:rPr>
        <w:t>3.4.1.6.-</w:t>
      </w:r>
      <w:r>
        <w:rPr>
          <w:rFonts w:ascii="Calibri" w:hAnsi="Calibri"/>
          <w:bCs/>
          <w:i/>
          <w:sz w:val="22"/>
          <w:szCs w:val="22"/>
          <w:u w:val="single"/>
        </w:rPr>
        <w:t xml:space="preserve"> 2018ko adierazleak</w:t>
      </w:r>
      <w:r>
        <w:rPr>
          <w:rFonts w:ascii="Calibri" w:hAnsi="Calibri"/>
          <w:bCs/>
          <w:sz w:val="22"/>
          <w:szCs w:val="22"/>
          <w:u w:val="single"/>
        </w:rPr>
        <w:t xml:space="preserve"> </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Atzerriko zentroetan prestakuntza-egonaldiak egiteko beken eta laguntzen kopurua (10).</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Osasun-kudeaketako edo osasun publikoko alorrean konpetentzia aurreratuak hartzea helburu duten prestakuntza jarduerak Estatuko eta atzerriko unibertsitate zentroetan egiteko beken eta laguntzen kopurua (20).</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Jasotako prestakuntza beraien lanposturako eraginkorra izan dela uste dutenen ehunekoa &gt;(75).</w:t>
      </w: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3.4.2.- Laguntzak osasunaren esparruan diharduten irabazi-asmorik gabeko elkarteentzat, osasun-espezialitateetako irabazi-asmorik gabeko erakunde zientifikoentzat eta osasun-alorreko profesionalen elkargo ofizialentzat, erakunde horien funtzionamendua eta langileen etengabeko prestakuntzarako jardueren antolaketarako.</w:t>
      </w: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lastRenderedPageBreak/>
        <w:t xml:space="preserve">3.4.2.1.- </w:t>
      </w:r>
      <w:r>
        <w:rPr>
          <w:rFonts w:asciiTheme="minorHAnsi" w:hAnsiTheme="minorHAnsi"/>
          <w:bCs/>
          <w:i/>
          <w:sz w:val="22"/>
          <w:szCs w:val="22"/>
          <w:u w:val="single"/>
        </w:rPr>
        <w:t>Helburuak</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Etengabeko prestakuntza jasotzea, kualifikazio optimoa bermatzeko lanabesa den heinean, eta langileen garapen profesionala garatzea.</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3.4.2.2.-</w:t>
      </w:r>
      <w:r>
        <w:rPr>
          <w:rFonts w:asciiTheme="minorHAnsi" w:hAnsiTheme="minorHAnsi"/>
          <w:bCs/>
          <w:i/>
          <w:sz w:val="22"/>
          <w:szCs w:val="22"/>
          <w:u w:val="single"/>
        </w:rPr>
        <w:t>Bilatutako ondorioak</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Biztanleriari osasun-arreta egokia ematea faktore askoren mende dago; horien artean, osasun-arloko langileen trebakuntza nabarmentzen da, eta horretarako kalitatezko prestakuntza-prozesua behar da. Irakaskuntza- eta prestakuntza-jarduera asko kategoria desberdineko erakundeen bidez gauzatzen dira. Erakunde horien lehentasun-helburuen artean, haien kideen beste arlo zabalagoetako gaitasuna aurkitzen da partikularki, bai eta osasun-arloko profesionalena ere. Beraz, lehenengo prestakuntza-zikloa amaitzen dutenean, osasun-arloko profesional horiek prestakuntza-jarduerak egin ditzakete, Euskadiko osasun sisteman lanean dihardutela.</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Calibri" w:hAnsi="Calibri"/>
          <w:color w:val="auto"/>
          <w:sz w:val="22"/>
          <w:szCs w:val="22"/>
        </w:rPr>
        <w:t>Jarduera horiek bi motatakoak dira. Batetik, arlo honi dagozkion era guztietako ikastaroak eskaintzen dira. Zeregin horretan dihardute osasun-arloko profesionalen elkargo ofizialek, osasun-instituzioek eta beste erakunde batzuk (besteak beste, elkarte zientifikoek). Bestetik, erakunde horietako asko elkargune gisa bultzatzen dira, profesionalen arteko komunikazioa errazagoa egiteko, hala ezagutzaren hedapena kudeatuz, zientzia bilkurak, kongresuak eta abar antolatuz.</w:t>
      </w:r>
    </w:p>
    <w:p w:rsidR="002E77CA" w:rsidRPr="00761938" w:rsidRDefault="002E77CA" w:rsidP="000C22B0">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Gaixotasunak dituzten pertsonen osasuna eta ongizatea hobetzeko, Osasun Sailak positibotzat eta ezinbestekotzat jotzen du profesionalen elkargoekin eta sozietate zientifikoekin lankidetzan jardutea.</w:t>
      </w:r>
    </w:p>
    <w:p w:rsidR="002E77CA" w:rsidRPr="00761938"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 xml:space="preserve">3.4.2.3.- </w:t>
      </w:r>
      <w:r>
        <w:rPr>
          <w:rFonts w:ascii="Calibri" w:hAnsi="Calibri"/>
          <w:bCs/>
          <w:i/>
          <w:sz w:val="22"/>
          <w:szCs w:val="22"/>
          <w:u w:val="single"/>
        </w:rPr>
        <w:t>Ekintza-plana</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Osasuneko sailburuaren dagokion agindua onartzea, 2018ko ekitaldiari dagokiona.</w:t>
      </w:r>
    </w:p>
    <w:p w:rsidR="002E77CA" w:rsidRPr="00761938" w:rsidRDefault="002E77CA" w:rsidP="00687396">
      <w:pPr>
        <w:autoSpaceDE w:val="0"/>
        <w:autoSpaceDN w:val="0"/>
        <w:adjustRightInd w:val="0"/>
        <w:ind w:right="-852" w:firstLine="240"/>
        <w:jc w:val="both"/>
        <w:rPr>
          <w:rFonts w:ascii="Calibri" w:eastAsia="Calibri" w:hAnsi="Calibri" w:cs="Calibri"/>
          <w:bCs/>
          <w:sz w:val="22"/>
          <w:szCs w:val="22"/>
          <w:u w:val="single"/>
        </w:rPr>
      </w:pPr>
      <w:r>
        <w:rPr>
          <w:rFonts w:ascii="Calibri" w:hAnsi="Calibri"/>
          <w:bCs/>
          <w:sz w:val="22"/>
          <w:szCs w:val="22"/>
          <w:u w:val="single"/>
        </w:rPr>
        <w:t>3.4.2.4.-</w:t>
      </w:r>
      <w:r>
        <w:rPr>
          <w:rFonts w:ascii="Calibri" w:hAnsi="Calibri"/>
          <w:bCs/>
          <w:i/>
          <w:sz w:val="22"/>
          <w:szCs w:val="22"/>
          <w:u w:val="single"/>
        </w:rPr>
        <w:t xml:space="preserve"> Finantziazioa</w:t>
      </w:r>
    </w:p>
    <w:p w:rsidR="002E77CA" w:rsidRPr="00761938"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sz w:val="22"/>
          <w:szCs w:val="22"/>
        </w:rPr>
        <w:t>2018an, 79.409 euro baliatuko dira, helburu horiek lortze aldera. Bere funtsekin finantzatuko du Osasun Sailak, aurrekontuen 4. kapituluaren kontura (gastu arrunten transferentziak eta diru-laguntzak).</w:t>
      </w:r>
    </w:p>
    <w:p w:rsidR="002E77CA" w:rsidRPr="00761938"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bCs/>
          <w:sz w:val="22"/>
          <w:szCs w:val="22"/>
          <w:u w:val="single"/>
        </w:rPr>
        <w:t xml:space="preserve">3.4.1.5.- </w:t>
      </w:r>
      <w:r>
        <w:rPr>
          <w:rFonts w:ascii="Calibri" w:hAnsi="Calibri"/>
          <w:bCs/>
          <w:i/>
          <w:sz w:val="22"/>
          <w:szCs w:val="22"/>
          <w:u w:val="single"/>
        </w:rPr>
        <w:t xml:space="preserve">2017ko adierazleen ebaluazioa </w:t>
      </w:r>
    </w:p>
    <w:p w:rsidR="004F104B" w:rsidRPr="00761938" w:rsidRDefault="004F104B"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2017an ez da argitaratu deialdia. Beraz, 2017rako aurreikusitakoak izango dira 2018ko adierazleak, izan ere 2018ko deialdiaren arabera diruz lagunduko diren jarduerak entitateek 2017an zehar egindakoak dira.</w:t>
      </w:r>
    </w:p>
    <w:p w:rsidR="002E77CA" w:rsidRPr="00761938" w:rsidRDefault="002E77CA" w:rsidP="00687396">
      <w:pPr>
        <w:autoSpaceDE w:val="0"/>
        <w:autoSpaceDN w:val="0"/>
        <w:adjustRightInd w:val="0"/>
        <w:ind w:right="-852" w:firstLine="240"/>
        <w:jc w:val="both"/>
        <w:rPr>
          <w:rFonts w:ascii="Calibri" w:hAnsi="Calibri" w:cs="Calibri"/>
          <w:bCs/>
          <w:sz w:val="22"/>
          <w:szCs w:val="22"/>
          <w:u w:val="single"/>
        </w:rPr>
      </w:pPr>
      <w:r>
        <w:rPr>
          <w:rFonts w:ascii="Calibri" w:hAnsi="Calibri"/>
          <w:bCs/>
          <w:sz w:val="22"/>
          <w:szCs w:val="22"/>
          <w:u w:val="single"/>
        </w:rPr>
        <w:t xml:space="preserve">3.4.1.5.- </w:t>
      </w:r>
      <w:r>
        <w:rPr>
          <w:rFonts w:ascii="Calibri" w:hAnsi="Calibri"/>
          <w:bCs/>
          <w:i/>
          <w:sz w:val="22"/>
          <w:szCs w:val="22"/>
          <w:u w:val="single"/>
        </w:rPr>
        <w:t>2018ko adierazleak</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Bilera zientifikoak antolatzeko eman beharreko laguntzen kopurua.  (14)</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Diru-laguntza jasotzen duten bileretara joaten direnen kopurua.  (3000)</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Ikastaroak eta tailerrak antolatzeko eman beharreko laguntzen kopurua. (70)</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Diru-laguntza jasotzen duten prestakuntza-jardueretan eman beharreko eskola-orduen guztizko kopurua (&gt;600).</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Diruz lagundutako prestakuntza jasoko dutenen profesionalen kopurua. (&gt;6)</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Erakundeen eraketa edo funtzionamendurako eman beharreko laguntzen kopurua. (9)</w:t>
      </w:r>
    </w:p>
    <w:p w:rsidR="002E77CA" w:rsidRPr="00761938" w:rsidRDefault="002E77CA" w:rsidP="00687396">
      <w:pPr>
        <w:autoSpaceDE w:val="0"/>
        <w:autoSpaceDN w:val="0"/>
        <w:adjustRightInd w:val="0"/>
        <w:ind w:right="-852" w:firstLine="240"/>
        <w:jc w:val="both"/>
        <w:rPr>
          <w:rFonts w:ascii="Calibri" w:hAnsi="Calibri" w:cs="Calibri"/>
          <w:sz w:val="22"/>
          <w:szCs w:val="22"/>
        </w:rPr>
      </w:pPr>
      <w:r>
        <w:rPr>
          <w:rFonts w:ascii="Calibri" w:hAnsi="Calibri"/>
          <w:sz w:val="22"/>
          <w:szCs w:val="22"/>
        </w:rPr>
        <w:t>Diruz lagundutako jardueren artean helburuei dagokienez Osasun Sailaren lehentasunezko arloetan kointzidentzia maila handia edo ertaina lortu dutenen ehunekoa. (&gt;80)</w:t>
      </w:r>
    </w:p>
    <w:p w:rsidR="002E77CA" w:rsidRPr="00761938" w:rsidRDefault="002E77CA" w:rsidP="00687396">
      <w:pPr>
        <w:pStyle w:val="Default"/>
        <w:ind w:right="-852" w:firstLine="240"/>
        <w:jc w:val="both"/>
        <w:rPr>
          <w:rFonts w:asciiTheme="minorHAnsi" w:hAnsiTheme="minorHAnsi" w:cstheme="minorHAnsi"/>
          <w:color w:val="auto"/>
          <w:sz w:val="22"/>
          <w:szCs w:val="22"/>
        </w:rPr>
      </w:pPr>
    </w:p>
    <w:p w:rsidR="002E77CA" w:rsidRPr="00761938" w:rsidRDefault="002E77CA" w:rsidP="00687396">
      <w:pPr>
        <w:pStyle w:val="txtprincipal"/>
        <w:spacing w:before="0" w:beforeAutospacing="0" w:after="0" w:afterAutospacing="0"/>
        <w:ind w:right="-852"/>
        <w:jc w:val="both"/>
        <w:rPr>
          <w:rFonts w:asciiTheme="minorHAnsi" w:eastAsiaTheme="minorHAnsi" w:hAnsiTheme="minorHAnsi" w:cstheme="minorHAnsi"/>
          <w:b/>
          <w:bCs/>
          <w:sz w:val="22"/>
          <w:szCs w:val="22"/>
        </w:rPr>
      </w:pPr>
      <w:r>
        <w:rPr>
          <w:rFonts w:asciiTheme="minorHAnsi" w:hAnsiTheme="minorHAnsi"/>
          <w:b/>
          <w:bCs/>
          <w:sz w:val="22"/>
          <w:szCs w:val="22"/>
        </w:rPr>
        <w:t>3. 4. 3.- Plangintza, Antolamendu eta Ebaluazio Sanitarioko Zuzendaritzaren izendun diru-laguntzak</w:t>
      </w:r>
    </w:p>
    <w:p w:rsidR="002E77CA" w:rsidRPr="00761938" w:rsidRDefault="002E77CA" w:rsidP="00687396">
      <w:pPr>
        <w:pStyle w:val="txtprincipal"/>
        <w:spacing w:before="0" w:beforeAutospacing="0" w:after="0" w:afterAutospacing="0"/>
        <w:ind w:right="-852"/>
        <w:jc w:val="both"/>
        <w:rPr>
          <w:rFonts w:asciiTheme="minorHAnsi" w:eastAsiaTheme="minorHAnsi" w:hAnsiTheme="minorHAnsi" w:cstheme="minorHAnsi"/>
          <w:b/>
          <w:bCs/>
          <w:sz w:val="22"/>
          <w:szCs w:val="22"/>
          <w:lang w:eastAsia="en-US"/>
        </w:rPr>
      </w:pP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3.4.3.1- Diru-laguntza izenduna Mediku Batzordearentzat, EAEko PAIMEa finantzatzeko.</w:t>
      </w:r>
    </w:p>
    <w:p w:rsidR="000C22B0" w:rsidRPr="00761938"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3.4.3.1.1.- </w:t>
      </w:r>
      <w:r>
        <w:rPr>
          <w:rFonts w:asciiTheme="minorHAnsi" w:hAnsiTheme="minorHAnsi"/>
          <w:bCs/>
          <w:i/>
          <w:sz w:val="22"/>
          <w:szCs w:val="22"/>
          <w:u w:val="single"/>
        </w:rPr>
        <w:t>Helburuak</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Euskal Autonomia Erkidegoko Gaixorik dauden Medikuak Artatzeko Programari laguntzea.</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3.4.3.1.2.- </w:t>
      </w:r>
      <w:r>
        <w:rPr>
          <w:rFonts w:asciiTheme="minorHAnsi" w:hAnsiTheme="minorHAnsi"/>
          <w:bCs/>
          <w:i/>
          <w:sz w:val="22"/>
          <w:szCs w:val="22"/>
          <w:u w:val="single"/>
        </w:rPr>
        <w:t>Bilatutako ondorioak</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Ahalik eta mediku gaixo gehiagori laguntzea.</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Gaixorik dauden medikoek behar duten laguntza espezializatua jaso dezaten bermatzea.</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Profesionalak diren aldetik haien birgaitzea bultzatzea.</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Medikuntza herritarren osasunerako ahalik eta baldintza hoberenetan gauzatu dadila bermatzea.</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3.4.4.1.3- </w:t>
      </w:r>
      <w:r>
        <w:rPr>
          <w:rFonts w:asciiTheme="minorHAnsi" w:hAnsiTheme="minorHAnsi"/>
          <w:bCs/>
          <w:i/>
          <w:sz w:val="22"/>
          <w:szCs w:val="22"/>
          <w:u w:val="single"/>
        </w:rPr>
        <w:t>Ekintza-plana</w:t>
      </w:r>
      <w:r>
        <w:rPr>
          <w:rFonts w:asciiTheme="minorHAnsi" w:hAnsiTheme="minorHAnsi"/>
          <w:bCs/>
          <w:sz w:val="22"/>
          <w:szCs w:val="22"/>
          <w:u w:val="single"/>
        </w:rPr>
        <w:t>.</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dagokion agindua onartzea, 2018ko ekitaldiari dagokiona.</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3.4.3.1.4.- </w:t>
      </w:r>
      <w:r>
        <w:rPr>
          <w:rFonts w:asciiTheme="minorHAnsi" w:hAnsiTheme="minorHAnsi"/>
          <w:bCs/>
          <w:i/>
          <w:sz w:val="22"/>
          <w:szCs w:val="22"/>
          <w:u w:val="single"/>
        </w:rPr>
        <w:t>Finantziazioa</w:t>
      </w:r>
    </w:p>
    <w:p w:rsidR="002E77CA" w:rsidRPr="00761938"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lastRenderedPageBreak/>
        <w:t>2018an, 76.592 euro baliatuko dira, helburu horiek lortze aldera. Bere funtsekin finantzatuko du Osasun Sailak, aurrekontuen 4. kapituluaren kontura (gastu arrunten transferentziak eta diru-laguntzak).</w:t>
      </w:r>
      <w:r>
        <w:rPr>
          <w:rFonts w:asciiTheme="minorHAnsi" w:hAnsiTheme="minorHAnsi"/>
          <w:bCs/>
          <w:color w:val="auto"/>
          <w:sz w:val="22"/>
          <w:szCs w:val="22"/>
          <w:u w:val="single"/>
        </w:rPr>
        <w:t xml:space="preserve"> </w:t>
      </w:r>
    </w:p>
    <w:p w:rsidR="002E77CA" w:rsidRPr="00761938"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3.4.3.1.5.-</w:t>
      </w:r>
      <w:r>
        <w:rPr>
          <w:rFonts w:asciiTheme="minorHAnsi" w:hAnsiTheme="minorHAnsi"/>
          <w:bCs/>
          <w:i/>
          <w:color w:val="auto"/>
          <w:sz w:val="22"/>
          <w:szCs w:val="22"/>
          <w:u w:val="single"/>
        </w:rPr>
        <w:t>Adierazleak</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3.4.3.2- EAEko Erizaintza Elkargoentzako diru-laguntza, Erizainentzako Laguntza Integraleko Plana abian jartzeko. </w:t>
      </w:r>
    </w:p>
    <w:p w:rsidR="000C22B0" w:rsidRPr="00761938"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3.4.3.2.1.- </w:t>
      </w:r>
      <w:r>
        <w:rPr>
          <w:rFonts w:asciiTheme="minorHAnsi" w:hAnsiTheme="minorHAnsi"/>
          <w:bCs/>
          <w:i/>
          <w:sz w:val="22"/>
          <w:szCs w:val="22"/>
          <w:u w:val="single"/>
        </w:rPr>
        <w:t>Helburuak</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EAEko Erizaintza Elkargoentzako diru-laguntza, Erizainentzako Laguntza Integraleko Plana abian jartzeko.</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3.4.3.2.2.-</w:t>
      </w:r>
      <w:r>
        <w:rPr>
          <w:rFonts w:asciiTheme="minorHAnsi" w:hAnsiTheme="minorHAnsi"/>
          <w:bCs/>
          <w:i/>
          <w:sz w:val="22"/>
          <w:szCs w:val="22"/>
          <w:u w:val="single"/>
        </w:rPr>
        <w:t>Bilatutako ondorioak</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Gaixorik dauden ahalik eta erizain gehiagori laguntzea.</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Gaixorik dauden erizainek behar duten laguntza espezializatua jaso dezaten bermatzea.</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Profesionalak diren aldetik haien birgaitzea bultzatzea.</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Medikuntza herritarren osasunerako ahalik eta baldintza hoberenetan gauzatu dadila bermatzea.</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3.4.3.2.3- </w:t>
      </w:r>
      <w:r>
        <w:rPr>
          <w:rFonts w:asciiTheme="minorHAnsi" w:hAnsiTheme="minorHAnsi"/>
          <w:bCs/>
          <w:i/>
          <w:sz w:val="22"/>
          <w:szCs w:val="22"/>
          <w:u w:val="single"/>
        </w:rPr>
        <w:t>Ekintza-plana</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Osasuneko sailburuaren dagokion agindua onartzea, 2018ko ekitaldiari dagokiona.</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3.2.3.2.4.-</w:t>
      </w:r>
      <w:r>
        <w:rPr>
          <w:rFonts w:asciiTheme="minorHAnsi" w:hAnsiTheme="minorHAnsi"/>
          <w:bCs/>
          <w:i/>
          <w:sz w:val="22"/>
          <w:szCs w:val="22"/>
          <w:u w:val="single"/>
        </w:rPr>
        <w:t>Finantziazioa</w:t>
      </w:r>
    </w:p>
    <w:p w:rsidR="002E77CA" w:rsidRPr="00761938"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2018an, 20.000 euro baliatuko dira, helburu horiek lortze aldera. Bere funtsekin finantzatuko du, Osasun Sailaren aurrekontuen 4. kapituluaren kontura (gastu arrunten transferentziak eta diru-laguntzak)</w:t>
      </w:r>
      <w:r>
        <w:rPr>
          <w:rFonts w:asciiTheme="minorHAnsi" w:hAnsiTheme="minorHAnsi"/>
          <w:bCs/>
          <w:color w:val="auto"/>
          <w:sz w:val="22"/>
          <w:szCs w:val="22"/>
          <w:u w:val="single"/>
        </w:rPr>
        <w:t xml:space="preserve"> </w:t>
      </w:r>
    </w:p>
    <w:p w:rsidR="002E77CA" w:rsidRPr="00761938"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3.4.3.2.5.-</w:t>
      </w:r>
      <w:r>
        <w:rPr>
          <w:rFonts w:asciiTheme="minorHAnsi" w:hAnsiTheme="minorHAnsi"/>
          <w:bCs/>
          <w:i/>
          <w:color w:val="auto"/>
          <w:sz w:val="22"/>
          <w:szCs w:val="22"/>
          <w:u w:val="single"/>
        </w:rPr>
        <w:t>Adierazleak</w:t>
      </w:r>
    </w:p>
    <w:p w:rsidR="002E77CA" w:rsidRPr="00761938" w:rsidRDefault="002E77CA" w:rsidP="00687396">
      <w:pPr>
        <w:pStyle w:val="Default"/>
        <w:ind w:right="-852" w:firstLine="36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2E77CA" w:rsidRPr="00761938" w:rsidRDefault="002E77CA" w:rsidP="00687396">
      <w:pPr>
        <w:pStyle w:val="Default"/>
        <w:ind w:right="-852"/>
        <w:jc w:val="both"/>
        <w:rPr>
          <w:rFonts w:asciiTheme="minorHAnsi" w:hAnsiTheme="minorHAnsi" w:cstheme="minorHAnsi"/>
          <w:color w:val="auto"/>
        </w:rPr>
      </w:pP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3.4.3.3- Euskal Herriko Unibertsitateari diru-laguntza izenduna Familia eta Komunitate Medikuntzako Gela bat garatzeko</w:t>
      </w:r>
    </w:p>
    <w:p w:rsidR="000C22B0" w:rsidRPr="00761938"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3.4.3.3.1.-</w:t>
      </w:r>
      <w:r>
        <w:rPr>
          <w:rFonts w:asciiTheme="minorHAnsi" w:hAnsiTheme="minorHAnsi"/>
          <w:bCs/>
          <w:i/>
          <w:sz w:val="22"/>
          <w:szCs w:val="22"/>
          <w:u w:val="single"/>
        </w:rPr>
        <w:t>Helburuak</w:t>
      </w:r>
    </w:p>
    <w:p w:rsidR="002E77CA" w:rsidRPr="00761938"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Pr>
          <w:rFonts w:asciiTheme="minorHAnsi" w:hAnsiTheme="minorHAnsi"/>
          <w:sz w:val="22"/>
          <w:szCs w:val="22"/>
        </w:rPr>
        <w:t xml:space="preserve">Euskal Herriko Unibertsitatean Familia eta Komunitate Medikuntzako Gela bat sortzen laguntzea. </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 xml:space="preserve">3.4.3.3.2.- </w:t>
      </w:r>
      <w:r>
        <w:rPr>
          <w:rFonts w:asciiTheme="minorHAnsi" w:hAnsiTheme="minorHAnsi"/>
          <w:bCs/>
          <w:i/>
          <w:sz w:val="22"/>
          <w:szCs w:val="22"/>
          <w:u w:val="single"/>
        </w:rPr>
        <w:t>Bilatutako ondorioak</w:t>
      </w: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sz w:val="22"/>
          <w:szCs w:val="22"/>
        </w:rPr>
      </w:pPr>
      <w:r>
        <w:rPr>
          <w:rFonts w:asciiTheme="minorHAnsi" w:hAnsiTheme="minorHAnsi"/>
          <w:sz w:val="22"/>
          <w:szCs w:val="22"/>
        </w:rPr>
        <w:t>Hezkuntza jarduerak, ikerkuntza jarduerak eta zenbait gai ikertzeko jardueraren emaitzen transferentzia; gaiok hauexek dira: lehen mailako osasun erreta, erkidegoko arreta, osasun publikoa eta lehen mailako bestelako esparru interesgarriak.</w:t>
      </w:r>
    </w:p>
    <w:p w:rsidR="002E77CA" w:rsidRPr="00761938" w:rsidRDefault="002E77CA" w:rsidP="00687396">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rPr>
      </w:pPr>
      <w:r>
        <w:rPr>
          <w:rFonts w:ascii="Helvetica" w:hAnsi="Helvetica"/>
          <w:sz w:val="18"/>
          <w:szCs w:val="18"/>
        </w:rPr>
        <w:t>.</w:t>
      </w:r>
      <w:r>
        <w:rPr>
          <w:i/>
        </w:rPr>
        <w:t xml:space="preserve">3.4.3.3.3- </w:t>
      </w:r>
      <w:r>
        <w:rPr>
          <w:i/>
          <w:u w:val="single"/>
        </w:rPr>
        <w:t>Ekintza-plana</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EHUri diru-laguntza ematea Agindu baten bidez, EHUn Familia eta Komunitate Medikuntzako Gela bat garatzeko.</w:t>
      </w:r>
    </w:p>
    <w:p w:rsidR="002E77CA" w:rsidRPr="00761938"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rPr>
      </w:pPr>
      <w:r>
        <w:rPr>
          <w:rFonts w:asciiTheme="minorHAnsi" w:hAnsiTheme="minorHAnsi"/>
          <w:bCs/>
          <w:sz w:val="22"/>
          <w:szCs w:val="22"/>
          <w:u w:val="single"/>
        </w:rPr>
        <w:t>3.4.3.3.4.-</w:t>
      </w:r>
      <w:r>
        <w:rPr>
          <w:rFonts w:asciiTheme="minorHAnsi" w:hAnsiTheme="minorHAnsi"/>
          <w:bCs/>
          <w:i/>
          <w:sz w:val="22"/>
          <w:szCs w:val="22"/>
          <w:u w:val="single"/>
        </w:rPr>
        <w:t xml:space="preserve"> Finantziazioa</w:t>
      </w:r>
    </w:p>
    <w:p w:rsidR="002E77CA" w:rsidRPr="00761938"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color w:val="auto"/>
          <w:sz w:val="22"/>
          <w:szCs w:val="22"/>
        </w:rPr>
        <w:t>2018an, 60.000 euro baliatuko dira, helburu horiek lortze aldera. Bere funtsekin finantzatuko du Osasun Sailak, aurrekontuen 4. kapituluaren kontura (gastu arrunten transferentziak eta diru-laguntzak).</w:t>
      </w:r>
      <w:r>
        <w:rPr>
          <w:rFonts w:asciiTheme="minorHAnsi" w:hAnsiTheme="minorHAnsi"/>
          <w:bCs/>
          <w:color w:val="auto"/>
          <w:sz w:val="22"/>
          <w:szCs w:val="22"/>
          <w:u w:val="single"/>
        </w:rPr>
        <w:t xml:space="preserve"> </w:t>
      </w:r>
    </w:p>
    <w:p w:rsidR="002E77CA" w:rsidRPr="00761938" w:rsidRDefault="002E77CA" w:rsidP="00687396">
      <w:pPr>
        <w:pStyle w:val="Default"/>
        <w:ind w:right="-852" w:firstLine="240"/>
        <w:jc w:val="both"/>
        <w:rPr>
          <w:rFonts w:asciiTheme="minorHAnsi" w:hAnsiTheme="minorHAnsi" w:cstheme="minorHAnsi"/>
          <w:bCs/>
          <w:color w:val="auto"/>
          <w:sz w:val="22"/>
          <w:szCs w:val="22"/>
          <w:u w:val="single"/>
        </w:rPr>
      </w:pPr>
      <w:r>
        <w:rPr>
          <w:rFonts w:asciiTheme="minorHAnsi" w:hAnsiTheme="minorHAnsi"/>
          <w:bCs/>
          <w:color w:val="auto"/>
          <w:sz w:val="22"/>
          <w:szCs w:val="22"/>
          <w:u w:val="single"/>
        </w:rPr>
        <w:t xml:space="preserve">3.4.3.3.5.- </w:t>
      </w:r>
      <w:r>
        <w:rPr>
          <w:rFonts w:asciiTheme="minorHAnsi" w:hAnsiTheme="minorHAnsi"/>
          <w:bCs/>
          <w:i/>
          <w:color w:val="auto"/>
          <w:sz w:val="22"/>
          <w:szCs w:val="22"/>
          <w:u w:val="single"/>
        </w:rPr>
        <w:t>Adierazleak</w:t>
      </w:r>
    </w:p>
    <w:p w:rsidR="002E77CA" w:rsidRPr="00761938" w:rsidRDefault="002E77CA" w:rsidP="00687396">
      <w:pPr>
        <w:pStyle w:val="Default"/>
        <w:ind w:right="-852" w:firstLine="240"/>
        <w:jc w:val="both"/>
        <w:rPr>
          <w:rFonts w:asciiTheme="minorHAnsi" w:hAnsiTheme="minorHAnsi" w:cstheme="minorHAnsi"/>
          <w:color w:val="auto"/>
          <w:sz w:val="22"/>
          <w:szCs w:val="22"/>
        </w:rPr>
      </w:pPr>
      <w:r>
        <w:rPr>
          <w:rFonts w:asciiTheme="minorHAnsi" w:hAnsiTheme="minorHAnsi"/>
          <w:color w:val="auto"/>
          <w:sz w:val="22"/>
          <w:szCs w:val="22"/>
        </w:rPr>
        <w:t>Diru-laguntzan aurreikusitako jarduerak egitea.</w:t>
      </w:r>
    </w:p>
    <w:p w:rsidR="000C22B0" w:rsidRPr="00761938" w:rsidRDefault="000C22B0" w:rsidP="00687396">
      <w:pPr>
        <w:pStyle w:val="Default"/>
        <w:ind w:right="-852" w:firstLine="240"/>
        <w:jc w:val="both"/>
        <w:rPr>
          <w:rFonts w:asciiTheme="minorHAnsi" w:hAnsiTheme="minorHAnsi" w:cstheme="minorHAnsi"/>
          <w:color w:val="auto"/>
          <w:sz w:val="22"/>
          <w:szCs w:val="22"/>
        </w:rPr>
      </w:pPr>
    </w:p>
    <w:p w:rsidR="004B3958" w:rsidRPr="005D029A" w:rsidRDefault="004B3958" w:rsidP="00920787">
      <w:pPr>
        <w:pStyle w:val="Default"/>
        <w:spacing w:after="160" w:line="320" w:lineRule="exact"/>
        <w:ind w:right="-852"/>
        <w:jc w:val="both"/>
        <w:rPr>
          <w:rFonts w:asciiTheme="minorHAnsi" w:hAnsiTheme="minorHAnsi" w:cstheme="minorHAnsi"/>
          <w:color w:val="auto"/>
        </w:rPr>
        <w:sectPr w:rsidR="004B3958" w:rsidRPr="005D029A" w:rsidSect="00FE4395">
          <w:footerReference w:type="default" r:id="rId9"/>
          <w:pgSz w:w="11906" w:h="16838"/>
          <w:pgMar w:top="1417" w:right="1701" w:bottom="1417" w:left="1701" w:header="708" w:footer="708" w:gutter="0"/>
          <w:cols w:space="708"/>
          <w:docGrid w:linePitch="360"/>
        </w:sectPr>
      </w:pPr>
    </w:p>
    <w:p w:rsidR="00655FDE" w:rsidRPr="00E40D76" w:rsidRDefault="00655FDE" w:rsidP="00655FDE">
      <w:pPr>
        <w:rPr>
          <w:rFonts w:ascii="Calibri" w:hAnsi="Calibri" w:cs="Calibri"/>
          <w:bCs/>
          <w:sz w:val="28"/>
          <w:szCs w:val="28"/>
        </w:rPr>
      </w:pPr>
      <w:r>
        <w:rPr>
          <w:rFonts w:ascii="Calibri" w:hAnsi="Calibri"/>
          <w:bCs/>
          <w:sz w:val="28"/>
          <w:szCs w:val="28"/>
        </w:rPr>
        <w:lastRenderedPageBreak/>
        <w:t>II. eranskina: Ardatz estrategikoak eta diru-laguntzen lerroak: Helburuak, ekintzak eta adierazleak</w:t>
      </w:r>
    </w:p>
    <w:p w:rsidR="00655FDE" w:rsidRPr="00E40D76" w:rsidRDefault="00655FDE" w:rsidP="00655FDE">
      <w:pPr>
        <w:rPr>
          <w:rFonts w:ascii="Calibri" w:hAnsi="Calibri" w:cs="Calibri"/>
          <w:b/>
          <w:bCs/>
        </w:rPr>
      </w:pPr>
      <w:r>
        <w:rPr>
          <w:rFonts w:ascii="Calibri" w:hAnsi="Calibri"/>
        </w:rPr>
        <w:t>1. helburu estrategikoa: Osasuna sustatzea eta gaixotasunak prebenitzea.</w:t>
      </w:r>
    </w:p>
    <w:p w:rsidR="00655FDE" w:rsidRPr="00E40D76" w:rsidRDefault="00655FDE" w:rsidP="00655FDE">
      <w:pPr>
        <w:ind w:left="284"/>
        <w:rPr>
          <w:rFonts w:ascii="Calibri" w:hAnsi="Calibri" w:cs="Calibri"/>
          <w:b/>
          <w:bCs/>
        </w:rPr>
      </w:pPr>
      <w:r>
        <w:rPr>
          <w:rFonts w:ascii="Calibri" w:hAnsi="Calibri"/>
        </w:rPr>
        <w:t>Organo kudeatzailea: Osasun Publikoaren eta Adikzioen Zuzendaritza.</w:t>
      </w:r>
    </w:p>
    <w:p w:rsidR="00655FDE" w:rsidRPr="00E40D76" w:rsidRDefault="00655FDE" w:rsidP="00655FDE">
      <w:pPr>
        <w:ind w:left="708"/>
        <w:rPr>
          <w:sz w:val="20"/>
          <w:szCs w:val="20"/>
        </w:rPr>
      </w:pPr>
      <w:r>
        <w:rPr>
          <w:rFonts w:ascii="Calibri" w:hAnsi="Calibri"/>
          <w:sz w:val="20"/>
          <w:szCs w:val="20"/>
        </w:rPr>
        <w:t>Programa: 4113 Osasun Publikoa</w:t>
      </w:r>
    </w:p>
    <w:p w:rsidR="00655FDE" w:rsidRPr="00E40D76" w:rsidRDefault="00655FDE" w:rsidP="00655FDE">
      <w:pPr>
        <w:ind w:left="708"/>
        <w:rPr>
          <w:rFonts w:ascii="Calibri" w:hAnsi="Calibri" w:cs="Calibri"/>
          <w:sz w:val="20"/>
          <w:szCs w:val="20"/>
        </w:rPr>
      </w:pPr>
    </w:p>
    <w:p w:rsidR="00D5522E" w:rsidRPr="00E40D76" w:rsidRDefault="00D5522E" w:rsidP="00655FDE">
      <w:pPr>
        <w:ind w:left="708"/>
        <w:rPr>
          <w:rFonts w:ascii="Calibri" w:hAnsi="Calibri" w:cs="Calibri"/>
          <w:sz w:val="20"/>
          <w:szCs w:val="20"/>
        </w:rPr>
      </w:pPr>
    </w:p>
    <w:tbl>
      <w:tblPr>
        <w:tblStyle w:val="Saretaduntaula"/>
        <w:tblW w:w="15932" w:type="dxa"/>
        <w:tblLook w:val="04A0" w:firstRow="1" w:lastRow="0" w:firstColumn="1" w:lastColumn="0" w:noHBand="0" w:noVBand="1"/>
      </w:tblPr>
      <w:tblGrid>
        <w:gridCol w:w="7427"/>
        <w:gridCol w:w="2835"/>
        <w:gridCol w:w="2835"/>
        <w:gridCol w:w="2835"/>
      </w:tblGrid>
      <w:tr w:rsidR="005D029A" w:rsidRPr="00E40D76" w:rsidTr="00655FDE">
        <w:tc>
          <w:tcPr>
            <w:tcW w:w="7427" w:type="dxa"/>
          </w:tcPr>
          <w:p w:rsidR="00655FDE" w:rsidRPr="00E40D76" w:rsidRDefault="00655FDE" w:rsidP="00655FDE">
            <w:pPr>
              <w:rPr>
                <w:sz w:val="18"/>
                <w:szCs w:val="18"/>
              </w:rPr>
            </w:pPr>
          </w:p>
        </w:tc>
        <w:tc>
          <w:tcPr>
            <w:tcW w:w="2835" w:type="dxa"/>
          </w:tcPr>
          <w:p w:rsidR="00655FDE" w:rsidRPr="00E40D76" w:rsidRDefault="00D659D0" w:rsidP="00422D2A">
            <w:pPr>
              <w:jc w:val="center"/>
              <w:rPr>
                <w:sz w:val="20"/>
                <w:szCs w:val="20"/>
              </w:rPr>
            </w:pPr>
            <w:r>
              <w:rPr>
                <w:sz w:val="20"/>
                <w:szCs w:val="20"/>
              </w:rPr>
              <w:t>2018</w:t>
            </w:r>
          </w:p>
        </w:tc>
        <w:tc>
          <w:tcPr>
            <w:tcW w:w="2835" w:type="dxa"/>
          </w:tcPr>
          <w:p w:rsidR="00655FDE" w:rsidRPr="00E40D76" w:rsidRDefault="00655FDE" w:rsidP="00422D2A">
            <w:pPr>
              <w:jc w:val="center"/>
              <w:rPr>
                <w:sz w:val="20"/>
                <w:szCs w:val="20"/>
              </w:rPr>
            </w:pPr>
            <w:r>
              <w:rPr>
                <w:sz w:val="20"/>
                <w:szCs w:val="20"/>
              </w:rPr>
              <w:t>2019</w:t>
            </w:r>
          </w:p>
        </w:tc>
        <w:tc>
          <w:tcPr>
            <w:tcW w:w="2835" w:type="dxa"/>
          </w:tcPr>
          <w:p w:rsidR="00655FDE" w:rsidRPr="00E40D76" w:rsidRDefault="00655FDE" w:rsidP="00422D2A">
            <w:pPr>
              <w:jc w:val="center"/>
              <w:rPr>
                <w:sz w:val="20"/>
                <w:szCs w:val="20"/>
              </w:rPr>
            </w:pPr>
            <w:r>
              <w:rPr>
                <w:sz w:val="20"/>
                <w:szCs w:val="20"/>
              </w:rPr>
              <w:t>2020</w:t>
            </w:r>
          </w:p>
        </w:tc>
      </w:tr>
      <w:tr w:rsidR="005D029A" w:rsidRPr="00E40D76" w:rsidTr="00655FDE">
        <w:tc>
          <w:tcPr>
            <w:tcW w:w="7427" w:type="dxa"/>
          </w:tcPr>
          <w:p w:rsidR="00655FDE" w:rsidRPr="00E40D76" w:rsidRDefault="00655FDE" w:rsidP="00655FDE">
            <w:pPr>
              <w:rPr>
                <w:rFonts w:asciiTheme="minorHAnsi" w:hAnsiTheme="minorHAnsi" w:cstheme="minorHAnsi"/>
                <w:sz w:val="22"/>
                <w:szCs w:val="22"/>
              </w:rPr>
            </w:pPr>
            <w:r>
              <w:rPr>
                <w:rFonts w:asciiTheme="minorHAnsi" w:hAnsiTheme="minorHAnsi"/>
                <w:sz w:val="22"/>
                <w:szCs w:val="22"/>
              </w:rPr>
              <w:t>1. ekintza</w:t>
            </w:r>
          </w:p>
          <w:p w:rsidR="00655FDE" w:rsidRPr="00E40D76" w:rsidRDefault="00655FDE" w:rsidP="00655FDE">
            <w:pPr>
              <w:rPr>
                <w:rFonts w:asciiTheme="minorHAnsi" w:hAnsiTheme="minorHAnsi" w:cstheme="minorHAnsi"/>
                <w:sz w:val="22"/>
                <w:szCs w:val="22"/>
              </w:rPr>
            </w:pPr>
            <w:r>
              <w:rPr>
                <w:rFonts w:asciiTheme="minorHAnsi" w:hAnsiTheme="minorHAnsi"/>
                <w:sz w:val="22"/>
                <w:szCs w:val="22"/>
              </w:rPr>
              <w:tab/>
              <w:t>GIB/HIESaren, Sexu Transmisiozko Infekzioen eta C hepatitisaren esparrurako diru-laguntzak.</w:t>
            </w:r>
          </w:p>
          <w:p w:rsidR="00655FDE" w:rsidRPr="00E40D76" w:rsidRDefault="00655FDE" w:rsidP="002B4835">
            <w:pPr>
              <w:tabs>
                <w:tab w:val="left" w:pos="709"/>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erakunde kopurua  16</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300.000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427"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Tokiko esparruan jarduera fisikoa bultzatzeko laguntzak</w:t>
            </w:r>
          </w:p>
          <w:p w:rsidR="00655FDE" w:rsidRPr="00E40D76" w:rsidRDefault="00655FDE" w:rsidP="00DE5893">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  90</w:t>
            </w:r>
          </w:p>
        </w:tc>
        <w:tc>
          <w:tcPr>
            <w:tcW w:w="2835" w:type="dxa"/>
          </w:tcPr>
          <w:p w:rsidR="00655FDE" w:rsidRPr="00E40D76" w:rsidRDefault="00655FDE" w:rsidP="00655FDE">
            <w:pPr>
              <w:jc w:val="right"/>
              <w:rPr>
                <w:rFonts w:asciiTheme="minorHAnsi" w:hAnsiTheme="minorHAnsi" w:cstheme="minorHAnsi"/>
                <w:sz w:val="22"/>
                <w:szCs w:val="22"/>
              </w:rPr>
            </w:pPr>
          </w:p>
          <w:p w:rsidR="0023495E" w:rsidRPr="00E40D76" w:rsidRDefault="0023495E" w:rsidP="00655FDE">
            <w:pPr>
              <w:jc w:val="right"/>
              <w:rPr>
                <w:rFonts w:asciiTheme="minorHAnsi" w:hAnsiTheme="minorHAnsi" w:cstheme="minorHAnsi"/>
                <w:sz w:val="22"/>
                <w:szCs w:val="22"/>
              </w:rPr>
            </w:pPr>
          </w:p>
          <w:p w:rsidR="00655FDE" w:rsidRPr="00E40D76" w:rsidRDefault="0023495E" w:rsidP="00655FDE">
            <w:pPr>
              <w:jc w:val="right"/>
              <w:rPr>
                <w:rFonts w:asciiTheme="minorHAnsi" w:hAnsiTheme="minorHAnsi" w:cstheme="minorHAnsi"/>
                <w:sz w:val="22"/>
                <w:szCs w:val="22"/>
              </w:rPr>
            </w:pPr>
            <w:r>
              <w:rPr>
                <w:rFonts w:asciiTheme="minorHAnsi" w:hAnsiTheme="minorHAnsi"/>
                <w:sz w:val="22"/>
                <w:szCs w:val="22"/>
              </w:rPr>
              <w:t>204.400</w:t>
            </w:r>
          </w:p>
        </w:tc>
        <w:tc>
          <w:tcPr>
            <w:tcW w:w="2835" w:type="dxa"/>
          </w:tcPr>
          <w:p w:rsidR="0023495E" w:rsidRPr="00E40D76" w:rsidRDefault="0023495E" w:rsidP="0023495E">
            <w:pPr>
              <w:jc w:val="right"/>
              <w:rPr>
                <w:rFonts w:asciiTheme="minorHAnsi" w:hAnsiTheme="minorHAnsi" w:cstheme="minorHAnsi"/>
                <w:sz w:val="22"/>
                <w:szCs w:val="22"/>
              </w:rPr>
            </w:pPr>
          </w:p>
          <w:p w:rsidR="0023495E" w:rsidRPr="00E40D76" w:rsidRDefault="0023495E" w:rsidP="0023495E">
            <w:pPr>
              <w:jc w:val="right"/>
              <w:rPr>
                <w:rFonts w:asciiTheme="minorHAnsi" w:hAnsiTheme="minorHAnsi" w:cstheme="minorHAnsi"/>
                <w:sz w:val="22"/>
                <w:szCs w:val="22"/>
              </w:rPr>
            </w:pPr>
          </w:p>
          <w:p w:rsidR="00655FDE" w:rsidRPr="00E40D76" w:rsidRDefault="0023495E" w:rsidP="0023495E">
            <w:pPr>
              <w:jc w:val="right"/>
              <w:rPr>
                <w:rFonts w:asciiTheme="minorHAnsi" w:hAnsiTheme="minorHAnsi" w:cstheme="minorHAnsi"/>
                <w:sz w:val="22"/>
                <w:szCs w:val="22"/>
              </w:rPr>
            </w:pPr>
            <w:r>
              <w:rPr>
                <w:rFonts w:asciiTheme="minorHAnsi" w:hAnsiTheme="minorHAnsi"/>
                <w:sz w:val="22"/>
                <w:szCs w:val="22"/>
              </w:rPr>
              <w:t>87.600</w:t>
            </w: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427"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Pertsona gaixoen eta haien familien bizi-kalitatea hobetzera bideratzen dituzten irabazi-asmorik gabeko gizarte-ekimeneko erakundeei laguntzak.</w:t>
            </w:r>
          </w:p>
          <w:p w:rsidR="00655FDE" w:rsidRPr="00E40D76" w:rsidRDefault="00655FDE"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  60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23495E" w:rsidP="00655FDE">
            <w:pPr>
              <w:jc w:val="right"/>
              <w:rPr>
                <w:rFonts w:asciiTheme="minorHAnsi" w:hAnsiTheme="minorHAnsi" w:cstheme="minorHAnsi"/>
                <w:sz w:val="22"/>
                <w:szCs w:val="22"/>
              </w:rPr>
            </w:pPr>
            <w:r>
              <w:rPr>
                <w:rFonts w:asciiTheme="minorHAnsi" w:hAnsiTheme="minorHAnsi"/>
                <w:sz w:val="22"/>
                <w:szCs w:val="22"/>
              </w:rPr>
              <w:t>210.000</w:t>
            </w:r>
          </w:p>
        </w:tc>
        <w:tc>
          <w:tcPr>
            <w:tcW w:w="2835" w:type="dxa"/>
          </w:tcPr>
          <w:p w:rsidR="0023495E" w:rsidRPr="00E40D76" w:rsidRDefault="0023495E" w:rsidP="0023495E">
            <w:pPr>
              <w:jc w:val="right"/>
              <w:rPr>
                <w:rFonts w:asciiTheme="minorHAnsi" w:hAnsiTheme="minorHAnsi" w:cstheme="minorHAnsi"/>
                <w:sz w:val="22"/>
                <w:szCs w:val="22"/>
              </w:rPr>
            </w:pPr>
          </w:p>
          <w:p w:rsidR="0023495E" w:rsidRPr="00E40D76" w:rsidRDefault="0023495E" w:rsidP="0023495E">
            <w:pPr>
              <w:jc w:val="right"/>
              <w:rPr>
                <w:rFonts w:asciiTheme="minorHAnsi" w:hAnsiTheme="minorHAnsi" w:cstheme="minorHAnsi"/>
                <w:sz w:val="22"/>
                <w:szCs w:val="22"/>
              </w:rPr>
            </w:pPr>
          </w:p>
          <w:p w:rsidR="00655FDE" w:rsidRPr="00E40D76" w:rsidRDefault="0023495E" w:rsidP="0023495E">
            <w:pPr>
              <w:jc w:val="right"/>
              <w:rPr>
                <w:rFonts w:asciiTheme="minorHAnsi" w:hAnsiTheme="minorHAnsi" w:cstheme="minorHAnsi"/>
                <w:sz w:val="22"/>
                <w:szCs w:val="22"/>
              </w:rPr>
            </w:pPr>
            <w:r>
              <w:rPr>
                <w:rFonts w:asciiTheme="minorHAnsi" w:hAnsiTheme="minorHAnsi"/>
                <w:sz w:val="22"/>
                <w:szCs w:val="22"/>
              </w:rPr>
              <w:t>90.000</w:t>
            </w: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427"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Ikasleriaren artean mugikortasun aktiboa sustatzera bideratutako ekintzen garapenerako laguntzak</w:t>
            </w:r>
          </w:p>
          <w:p w:rsidR="00655FDE" w:rsidRPr="00E40D76" w:rsidRDefault="00655FDE" w:rsidP="005901E0">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  30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65.800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28.200</w:t>
            </w: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427"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Preskribatutako tratamendu medikoak ez uzteko laguntzak, 2018ko ekitaldikoak.</w:t>
            </w:r>
          </w:p>
          <w:p w:rsidR="00655FDE" w:rsidRPr="00E40D76" w:rsidRDefault="00655FDE" w:rsidP="00655FDE">
            <w:pPr>
              <w:tabs>
                <w:tab w:val="left" w:pos="705"/>
                <w:tab w:val="left" w:pos="1710"/>
              </w:tabs>
              <w:rPr>
                <w:rFonts w:asciiTheme="minorHAnsi" w:hAnsiTheme="minorHAnsi" w:cstheme="minorHAnsi"/>
                <w:sz w:val="22"/>
                <w:szCs w:val="22"/>
              </w:rPr>
            </w:pPr>
          </w:p>
          <w:p w:rsidR="00655FDE" w:rsidRPr="00E40D76" w:rsidRDefault="00655FDE"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Eskabide-kopurua  200.000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1D38BC" w:rsidP="00BB0892">
            <w:pPr>
              <w:jc w:val="right"/>
              <w:rPr>
                <w:rFonts w:asciiTheme="minorHAnsi" w:hAnsiTheme="minorHAnsi" w:cstheme="minorHAnsi"/>
                <w:sz w:val="22"/>
                <w:szCs w:val="22"/>
              </w:rPr>
            </w:pPr>
            <w:r>
              <w:rPr>
                <w:rFonts w:asciiTheme="minorHAnsi" w:hAnsiTheme="minorHAnsi"/>
                <w:sz w:val="22"/>
                <w:szCs w:val="22"/>
              </w:rPr>
              <w:t>6.625.000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427" w:type="dxa"/>
          </w:tcPr>
          <w:p w:rsidR="00945AFF" w:rsidRPr="00E40D76" w:rsidRDefault="00945AFF" w:rsidP="00655FDE">
            <w:pPr>
              <w:tabs>
                <w:tab w:val="left" w:pos="705"/>
                <w:tab w:val="left" w:pos="1710"/>
              </w:tabs>
              <w:rPr>
                <w:rFonts w:asciiTheme="minorHAnsi" w:hAnsiTheme="minorHAnsi" w:cstheme="minorHAnsi"/>
                <w:sz w:val="22"/>
                <w:szCs w:val="22"/>
              </w:rPr>
            </w:pPr>
            <w:r>
              <w:rPr>
                <w:rFonts w:asciiTheme="minorHAnsi" w:hAnsiTheme="minorHAnsi"/>
                <w:sz w:val="22"/>
                <w:szCs w:val="22"/>
              </w:rPr>
              <w:t>6. ekintza</w:t>
            </w:r>
          </w:p>
          <w:p w:rsidR="00945AFF" w:rsidRPr="00E40D76" w:rsidRDefault="007D2CEA" w:rsidP="007D2CEA">
            <w:pPr>
              <w:rPr>
                <w:rFonts w:asciiTheme="minorHAnsi" w:hAnsiTheme="minorHAnsi" w:cstheme="minorHAnsi"/>
                <w:sz w:val="22"/>
                <w:szCs w:val="22"/>
              </w:rPr>
            </w:pPr>
            <w:r>
              <w:rPr>
                <w:rFonts w:asciiTheme="minorHAnsi" w:hAnsiTheme="minorHAnsi"/>
                <w:sz w:val="22"/>
                <w:szCs w:val="22"/>
              </w:rPr>
              <w:tab/>
              <w:t>Asociación Corazón sin Fronteras Euskadi</w:t>
            </w:r>
          </w:p>
        </w:tc>
        <w:tc>
          <w:tcPr>
            <w:tcW w:w="2835" w:type="dxa"/>
          </w:tcPr>
          <w:p w:rsidR="00945AFF" w:rsidRPr="00E40D76" w:rsidRDefault="00945AFF" w:rsidP="00945AFF">
            <w:pPr>
              <w:jc w:val="right"/>
              <w:rPr>
                <w:rFonts w:asciiTheme="minorHAnsi" w:hAnsiTheme="minorHAnsi" w:cstheme="minorHAnsi"/>
                <w:sz w:val="22"/>
                <w:szCs w:val="22"/>
              </w:rPr>
            </w:pPr>
          </w:p>
          <w:p w:rsidR="00945AFF" w:rsidRPr="00E40D76" w:rsidRDefault="00782644" w:rsidP="00782644">
            <w:pPr>
              <w:jc w:val="right"/>
              <w:rPr>
                <w:rFonts w:asciiTheme="minorHAnsi" w:hAnsiTheme="minorHAnsi" w:cstheme="minorHAnsi"/>
                <w:sz w:val="22"/>
                <w:szCs w:val="22"/>
              </w:rPr>
            </w:pPr>
            <w:r>
              <w:rPr>
                <w:rFonts w:asciiTheme="minorHAnsi" w:hAnsiTheme="minorHAnsi"/>
                <w:sz w:val="22"/>
                <w:szCs w:val="22"/>
              </w:rPr>
              <w:t>100.000</w:t>
            </w:r>
          </w:p>
        </w:tc>
        <w:tc>
          <w:tcPr>
            <w:tcW w:w="2835" w:type="dxa"/>
          </w:tcPr>
          <w:p w:rsidR="00945AFF" w:rsidRPr="00E40D76" w:rsidRDefault="00945AFF" w:rsidP="00655FDE">
            <w:pPr>
              <w:jc w:val="right"/>
              <w:rPr>
                <w:rFonts w:asciiTheme="minorHAnsi" w:hAnsiTheme="minorHAnsi" w:cstheme="minorHAnsi"/>
                <w:sz w:val="22"/>
                <w:szCs w:val="22"/>
              </w:rPr>
            </w:pPr>
          </w:p>
        </w:tc>
        <w:tc>
          <w:tcPr>
            <w:tcW w:w="2835" w:type="dxa"/>
          </w:tcPr>
          <w:p w:rsidR="00945AFF" w:rsidRPr="00E40D76" w:rsidRDefault="00945AFF" w:rsidP="00655FDE">
            <w:pPr>
              <w:jc w:val="right"/>
              <w:rPr>
                <w:rFonts w:asciiTheme="minorHAnsi" w:hAnsiTheme="minorHAnsi" w:cstheme="minorHAnsi"/>
                <w:sz w:val="22"/>
                <w:szCs w:val="22"/>
              </w:rPr>
            </w:pPr>
          </w:p>
        </w:tc>
      </w:tr>
      <w:tr w:rsidR="005D029A" w:rsidRPr="00E40D76" w:rsidTr="00655FDE">
        <w:tc>
          <w:tcPr>
            <w:tcW w:w="7427" w:type="dxa"/>
          </w:tcPr>
          <w:p w:rsidR="00945AFF" w:rsidRPr="00E40D76" w:rsidRDefault="00945AFF" w:rsidP="00945AFF">
            <w:pPr>
              <w:tabs>
                <w:tab w:val="left" w:pos="705"/>
                <w:tab w:val="left" w:pos="1710"/>
              </w:tabs>
              <w:rPr>
                <w:rFonts w:asciiTheme="minorHAnsi" w:hAnsiTheme="minorHAnsi" w:cstheme="minorHAnsi"/>
                <w:sz w:val="22"/>
                <w:szCs w:val="22"/>
              </w:rPr>
            </w:pPr>
            <w:r>
              <w:rPr>
                <w:rFonts w:asciiTheme="minorHAnsi" w:hAnsiTheme="minorHAnsi"/>
                <w:sz w:val="22"/>
                <w:szCs w:val="22"/>
              </w:rPr>
              <w:t>7. ekintza</w:t>
            </w:r>
          </w:p>
          <w:p w:rsidR="00945AFF" w:rsidRPr="00E40D76" w:rsidRDefault="00945AFF" w:rsidP="007D2CEA">
            <w:pPr>
              <w:rPr>
                <w:rFonts w:asciiTheme="minorHAnsi" w:hAnsiTheme="minorHAnsi" w:cstheme="minorHAnsi"/>
                <w:sz w:val="22"/>
                <w:szCs w:val="22"/>
              </w:rPr>
            </w:pPr>
            <w:r>
              <w:rPr>
                <w:rFonts w:asciiTheme="minorHAnsi" w:hAnsiTheme="minorHAnsi"/>
                <w:sz w:val="22"/>
                <w:szCs w:val="22"/>
              </w:rPr>
              <w:tab/>
              <w:t>ASAMMA Asociación Alavesa de Mujeres con cáncer de mama y ginecológico.</w:t>
            </w:r>
          </w:p>
        </w:tc>
        <w:tc>
          <w:tcPr>
            <w:tcW w:w="2835" w:type="dxa"/>
          </w:tcPr>
          <w:p w:rsidR="00945AFF" w:rsidRPr="00E40D76" w:rsidRDefault="00945AFF" w:rsidP="00945AFF">
            <w:pPr>
              <w:jc w:val="right"/>
              <w:rPr>
                <w:rFonts w:asciiTheme="minorHAnsi" w:hAnsiTheme="minorHAnsi" w:cstheme="minorHAnsi"/>
                <w:sz w:val="22"/>
                <w:szCs w:val="22"/>
              </w:rPr>
            </w:pPr>
          </w:p>
          <w:p w:rsidR="00945AFF" w:rsidRPr="00E40D76" w:rsidRDefault="00782644" w:rsidP="00945AFF">
            <w:pPr>
              <w:jc w:val="right"/>
              <w:rPr>
                <w:rFonts w:asciiTheme="minorHAnsi" w:hAnsiTheme="minorHAnsi" w:cstheme="minorHAnsi"/>
                <w:sz w:val="22"/>
                <w:szCs w:val="22"/>
              </w:rPr>
            </w:pPr>
            <w:r>
              <w:rPr>
                <w:rFonts w:asciiTheme="minorHAnsi" w:hAnsiTheme="minorHAnsi"/>
                <w:sz w:val="22"/>
                <w:szCs w:val="22"/>
              </w:rPr>
              <w:t>25.000</w:t>
            </w:r>
          </w:p>
        </w:tc>
        <w:tc>
          <w:tcPr>
            <w:tcW w:w="2835" w:type="dxa"/>
          </w:tcPr>
          <w:p w:rsidR="00945AFF" w:rsidRPr="00E40D76" w:rsidRDefault="00945AFF" w:rsidP="00655FDE">
            <w:pPr>
              <w:jc w:val="right"/>
              <w:rPr>
                <w:rFonts w:asciiTheme="minorHAnsi" w:hAnsiTheme="minorHAnsi" w:cstheme="minorHAnsi"/>
                <w:sz w:val="22"/>
                <w:szCs w:val="22"/>
              </w:rPr>
            </w:pPr>
          </w:p>
        </w:tc>
        <w:tc>
          <w:tcPr>
            <w:tcW w:w="2835" w:type="dxa"/>
          </w:tcPr>
          <w:p w:rsidR="00945AFF" w:rsidRPr="00E40D76" w:rsidRDefault="00945AFF" w:rsidP="00655FDE">
            <w:pPr>
              <w:jc w:val="right"/>
              <w:rPr>
                <w:rFonts w:asciiTheme="minorHAnsi" w:hAnsiTheme="minorHAnsi" w:cstheme="minorHAnsi"/>
                <w:sz w:val="22"/>
                <w:szCs w:val="22"/>
              </w:rPr>
            </w:pPr>
          </w:p>
        </w:tc>
      </w:tr>
      <w:tr w:rsidR="005D029A" w:rsidRPr="00E40D76" w:rsidTr="00655FDE">
        <w:tc>
          <w:tcPr>
            <w:tcW w:w="7427" w:type="dxa"/>
          </w:tcPr>
          <w:p w:rsidR="00D5522E" w:rsidRPr="00E40D76" w:rsidRDefault="00D5522E" w:rsidP="00D5522E">
            <w:pPr>
              <w:tabs>
                <w:tab w:val="left" w:pos="705"/>
                <w:tab w:val="left" w:pos="1710"/>
              </w:tabs>
              <w:rPr>
                <w:rFonts w:asciiTheme="minorHAnsi" w:hAnsiTheme="minorHAnsi" w:cstheme="minorHAnsi"/>
                <w:sz w:val="22"/>
                <w:szCs w:val="22"/>
              </w:rPr>
            </w:pPr>
            <w:r>
              <w:rPr>
                <w:rFonts w:asciiTheme="minorHAnsi" w:hAnsiTheme="minorHAnsi"/>
                <w:sz w:val="22"/>
                <w:szCs w:val="22"/>
              </w:rPr>
              <w:t>8. ekintza</w:t>
            </w:r>
          </w:p>
          <w:p w:rsidR="00D5522E" w:rsidRPr="00E40D76" w:rsidRDefault="00D5522E" w:rsidP="007D2CEA">
            <w:pPr>
              <w:rPr>
                <w:rFonts w:asciiTheme="minorHAnsi" w:hAnsiTheme="minorHAnsi" w:cstheme="minorHAnsi"/>
                <w:sz w:val="22"/>
                <w:szCs w:val="22"/>
              </w:rPr>
            </w:pPr>
            <w:r>
              <w:rPr>
                <w:rFonts w:asciiTheme="minorHAnsi" w:hAnsiTheme="minorHAnsi"/>
                <w:sz w:val="22"/>
                <w:szCs w:val="22"/>
              </w:rPr>
              <w:tab/>
              <w:t>ASAFIMA Asociación Alavesa de Fibromialgia y Síndrome de Fatiga crónica.</w:t>
            </w:r>
          </w:p>
        </w:tc>
        <w:tc>
          <w:tcPr>
            <w:tcW w:w="2835" w:type="dxa"/>
          </w:tcPr>
          <w:p w:rsidR="00D5522E" w:rsidRPr="00E40D76" w:rsidRDefault="00D5522E" w:rsidP="00D5522E">
            <w:pPr>
              <w:jc w:val="right"/>
              <w:rPr>
                <w:rFonts w:asciiTheme="minorHAnsi" w:hAnsiTheme="minorHAnsi" w:cstheme="minorHAnsi"/>
                <w:sz w:val="22"/>
                <w:szCs w:val="22"/>
              </w:rPr>
            </w:pPr>
          </w:p>
          <w:p w:rsidR="00D5522E" w:rsidRPr="00E40D76" w:rsidRDefault="00D5522E" w:rsidP="00782644">
            <w:pPr>
              <w:jc w:val="right"/>
              <w:rPr>
                <w:rFonts w:asciiTheme="minorHAnsi" w:hAnsiTheme="minorHAnsi" w:cstheme="minorHAnsi"/>
                <w:sz w:val="22"/>
                <w:szCs w:val="22"/>
              </w:rPr>
            </w:pPr>
            <w:r>
              <w:rPr>
                <w:rFonts w:asciiTheme="minorHAnsi" w:hAnsiTheme="minorHAnsi"/>
                <w:sz w:val="22"/>
                <w:szCs w:val="22"/>
              </w:rPr>
              <w:t>25.000</w:t>
            </w:r>
          </w:p>
        </w:tc>
        <w:tc>
          <w:tcPr>
            <w:tcW w:w="2835" w:type="dxa"/>
          </w:tcPr>
          <w:p w:rsidR="00D5522E" w:rsidRPr="00E40D76" w:rsidRDefault="00D5522E" w:rsidP="00655FDE">
            <w:pPr>
              <w:jc w:val="right"/>
              <w:rPr>
                <w:rFonts w:asciiTheme="minorHAnsi" w:hAnsiTheme="minorHAnsi" w:cstheme="minorHAnsi"/>
                <w:sz w:val="22"/>
                <w:szCs w:val="22"/>
              </w:rPr>
            </w:pPr>
          </w:p>
        </w:tc>
        <w:tc>
          <w:tcPr>
            <w:tcW w:w="2835" w:type="dxa"/>
          </w:tcPr>
          <w:p w:rsidR="00D5522E" w:rsidRPr="00E40D76" w:rsidRDefault="00D5522E" w:rsidP="00655FDE">
            <w:pPr>
              <w:jc w:val="right"/>
              <w:rPr>
                <w:rFonts w:asciiTheme="minorHAnsi" w:hAnsiTheme="minorHAnsi" w:cstheme="minorHAnsi"/>
                <w:sz w:val="22"/>
                <w:szCs w:val="22"/>
              </w:rPr>
            </w:pPr>
          </w:p>
        </w:tc>
      </w:tr>
      <w:tr w:rsidR="005D029A" w:rsidRPr="00E40D76" w:rsidTr="00655FDE">
        <w:tc>
          <w:tcPr>
            <w:tcW w:w="7427" w:type="dxa"/>
          </w:tcPr>
          <w:p w:rsidR="00945AFF" w:rsidRPr="00E40D76" w:rsidRDefault="00945AFF" w:rsidP="00945AFF">
            <w:pPr>
              <w:tabs>
                <w:tab w:val="left" w:pos="705"/>
                <w:tab w:val="left" w:pos="1710"/>
              </w:tabs>
              <w:rPr>
                <w:rFonts w:asciiTheme="minorHAnsi" w:hAnsiTheme="minorHAnsi" w:cstheme="minorHAnsi"/>
                <w:sz w:val="22"/>
                <w:szCs w:val="22"/>
              </w:rPr>
            </w:pPr>
            <w:r>
              <w:rPr>
                <w:rFonts w:asciiTheme="minorHAnsi" w:hAnsiTheme="minorHAnsi"/>
                <w:sz w:val="22"/>
                <w:szCs w:val="22"/>
              </w:rPr>
              <w:t>9. ekintza</w:t>
            </w:r>
          </w:p>
          <w:p w:rsidR="00945AFF" w:rsidRPr="00E40D76" w:rsidRDefault="00945AFF" w:rsidP="007D2CEA">
            <w:pPr>
              <w:rPr>
                <w:rFonts w:asciiTheme="minorHAnsi" w:hAnsiTheme="minorHAnsi" w:cstheme="minorHAnsi"/>
                <w:sz w:val="22"/>
                <w:szCs w:val="22"/>
              </w:rPr>
            </w:pPr>
            <w:r>
              <w:rPr>
                <w:rFonts w:asciiTheme="minorHAnsi" w:hAnsiTheme="minorHAnsi"/>
                <w:sz w:val="22"/>
                <w:szCs w:val="22"/>
              </w:rPr>
              <w:tab/>
              <w:t>Asociación Hiru Hamabi daño cerebral infantil</w:t>
            </w:r>
          </w:p>
        </w:tc>
        <w:tc>
          <w:tcPr>
            <w:tcW w:w="2835" w:type="dxa"/>
          </w:tcPr>
          <w:p w:rsidR="00945AFF" w:rsidRPr="00E40D76" w:rsidRDefault="00945AFF" w:rsidP="00945AFF">
            <w:pPr>
              <w:jc w:val="right"/>
              <w:rPr>
                <w:rFonts w:asciiTheme="minorHAnsi" w:hAnsiTheme="minorHAnsi" w:cstheme="minorHAnsi"/>
                <w:sz w:val="22"/>
                <w:szCs w:val="22"/>
              </w:rPr>
            </w:pPr>
          </w:p>
          <w:p w:rsidR="00945AFF" w:rsidRPr="00E40D76" w:rsidRDefault="00782644" w:rsidP="00782644">
            <w:pPr>
              <w:jc w:val="right"/>
              <w:rPr>
                <w:rFonts w:asciiTheme="minorHAnsi" w:hAnsiTheme="minorHAnsi" w:cstheme="minorHAnsi"/>
                <w:sz w:val="22"/>
                <w:szCs w:val="22"/>
              </w:rPr>
            </w:pPr>
            <w:r>
              <w:rPr>
                <w:rFonts w:asciiTheme="minorHAnsi" w:hAnsiTheme="minorHAnsi"/>
                <w:sz w:val="22"/>
                <w:szCs w:val="22"/>
              </w:rPr>
              <w:t>25.000</w:t>
            </w:r>
          </w:p>
        </w:tc>
        <w:tc>
          <w:tcPr>
            <w:tcW w:w="2835" w:type="dxa"/>
          </w:tcPr>
          <w:p w:rsidR="00945AFF" w:rsidRPr="00E40D76" w:rsidRDefault="00945AFF" w:rsidP="00655FDE">
            <w:pPr>
              <w:jc w:val="right"/>
              <w:rPr>
                <w:rFonts w:asciiTheme="minorHAnsi" w:hAnsiTheme="minorHAnsi" w:cstheme="minorHAnsi"/>
                <w:sz w:val="22"/>
                <w:szCs w:val="22"/>
              </w:rPr>
            </w:pPr>
          </w:p>
        </w:tc>
        <w:tc>
          <w:tcPr>
            <w:tcW w:w="2835" w:type="dxa"/>
          </w:tcPr>
          <w:p w:rsidR="00945AFF" w:rsidRPr="00E40D76" w:rsidRDefault="00945AFF" w:rsidP="00655FDE">
            <w:pPr>
              <w:jc w:val="right"/>
              <w:rPr>
                <w:rFonts w:asciiTheme="minorHAnsi" w:hAnsiTheme="minorHAnsi" w:cstheme="minorHAnsi"/>
                <w:sz w:val="22"/>
                <w:szCs w:val="22"/>
              </w:rPr>
            </w:pPr>
          </w:p>
        </w:tc>
      </w:tr>
      <w:tr w:rsidR="00D5522E" w:rsidRPr="00E40D76" w:rsidTr="00655FDE">
        <w:tc>
          <w:tcPr>
            <w:tcW w:w="7427" w:type="dxa"/>
          </w:tcPr>
          <w:p w:rsidR="00D5522E" w:rsidRPr="00E40D76" w:rsidRDefault="00D5522E" w:rsidP="00D5522E">
            <w:pPr>
              <w:tabs>
                <w:tab w:val="left" w:pos="705"/>
                <w:tab w:val="left" w:pos="1710"/>
              </w:tabs>
              <w:rPr>
                <w:rFonts w:asciiTheme="minorHAnsi" w:hAnsiTheme="minorHAnsi" w:cstheme="minorHAnsi"/>
                <w:sz w:val="22"/>
                <w:szCs w:val="22"/>
              </w:rPr>
            </w:pPr>
            <w:r>
              <w:rPr>
                <w:rFonts w:asciiTheme="minorHAnsi" w:hAnsiTheme="minorHAnsi"/>
                <w:sz w:val="22"/>
                <w:szCs w:val="22"/>
              </w:rPr>
              <w:lastRenderedPageBreak/>
              <w:t>10. ekintza</w:t>
            </w:r>
          </w:p>
          <w:p w:rsidR="00D5522E" w:rsidRPr="00E40D76" w:rsidRDefault="00D5522E" w:rsidP="007D2CEA">
            <w:pPr>
              <w:rPr>
                <w:rFonts w:asciiTheme="minorHAnsi" w:hAnsiTheme="minorHAnsi" w:cstheme="minorHAnsi"/>
                <w:sz w:val="22"/>
                <w:szCs w:val="22"/>
              </w:rPr>
            </w:pPr>
            <w:r>
              <w:rPr>
                <w:rFonts w:asciiTheme="minorHAnsi" w:hAnsiTheme="minorHAnsi"/>
                <w:sz w:val="22"/>
                <w:szCs w:val="22"/>
              </w:rPr>
              <w:tab/>
              <w:t>Asociación familiares de personas Alzheimer Araba</w:t>
            </w:r>
          </w:p>
        </w:tc>
        <w:tc>
          <w:tcPr>
            <w:tcW w:w="2835" w:type="dxa"/>
          </w:tcPr>
          <w:p w:rsidR="00D5522E" w:rsidRPr="00E40D76" w:rsidRDefault="00D5522E" w:rsidP="00D5522E">
            <w:pPr>
              <w:jc w:val="right"/>
              <w:rPr>
                <w:rFonts w:asciiTheme="minorHAnsi" w:hAnsiTheme="minorHAnsi" w:cstheme="minorHAnsi"/>
                <w:sz w:val="22"/>
                <w:szCs w:val="22"/>
              </w:rPr>
            </w:pPr>
          </w:p>
          <w:p w:rsidR="00D5522E" w:rsidRPr="00E40D76" w:rsidRDefault="00782644" w:rsidP="00782644">
            <w:pPr>
              <w:jc w:val="right"/>
              <w:rPr>
                <w:rFonts w:asciiTheme="minorHAnsi" w:hAnsiTheme="minorHAnsi" w:cstheme="minorHAnsi"/>
                <w:sz w:val="22"/>
                <w:szCs w:val="22"/>
              </w:rPr>
            </w:pPr>
            <w:r>
              <w:rPr>
                <w:rFonts w:asciiTheme="minorHAnsi" w:hAnsiTheme="minorHAnsi"/>
                <w:sz w:val="22"/>
                <w:szCs w:val="22"/>
              </w:rPr>
              <w:t>30.000</w:t>
            </w:r>
          </w:p>
        </w:tc>
        <w:tc>
          <w:tcPr>
            <w:tcW w:w="2835" w:type="dxa"/>
          </w:tcPr>
          <w:p w:rsidR="00D5522E" w:rsidRPr="00E40D76" w:rsidRDefault="00D5522E" w:rsidP="00655FDE">
            <w:pPr>
              <w:jc w:val="right"/>
              <w:rPr>
                <w:rFonts w:asciiTheme="minorHAnsi" w:hAnsiTheme="minorHAnsi" w:cstheme="minorHAnsi"/>
                <w:sz w:val="22"/>
                <w:szCs w:val="22"/>
              </w:rPr>
            </w:pPr>
          </w:p>
        </w:tc>
        <w:tc>
          <w:tcPr>
            <w:tcW w:w="2835" w:type="dxa"/>
          </w:tcPr>
          <w:p w:rsidR="00D5522E" w:rsidRPr="00E40D76" w:rsidRDefault="00D5522E" w:rsidP="00655FDE">
            <w:pPr>
              <w:jc w:val="right"/>
              <w:rPr>
                <w:rFonts w:asciiTheme="minorHAnsi" w:hAnsiTheme="minorHAnsi" w:cstheme="minorHAnsi"/>
                <w:sz w:val="22"/>
                <w:szCs w:val="22"/>
              </w:rPr>
            </w:pPr>
          </w:p>
        </w:tc>
      </w:tr>
      <w:tr w:rsidR="007D2CEA" w:rsidRPr="00E40D76" w:rsidTr="00655FDE">
        <w:tc>
          <w:tcPr>
            <w:tcW w:w="7427" w:type="dxa"/>
          </w:tcPr>
          <w:p w:rsidR="007D2CEA" w:rsidRPr="00E40D76" w:rsidRDefault="007D2CEA" w:rsidP="007D2CEA">
            <w:pPr>
              <w:tabs>
                <w:tab w:val="left" w:pos="705"/>
                <w:tab w:val="left" w:pos="1710"/>
              </w:tabs>
              <w:rPr>
                <w:rFonts w:asciiTheme="minorHAnsi" w:hAnsiTheme="minorHAnsi" w:cstheme="minorHAnsi"/>
                <w:sz w:val="22"/>
                <w:szCs w:val="22"/>
              </w:rPr>
            </w:pPr>
            <w:r>
              <w:rPr>
                <w:rFonts w:asciiTheme="minorHAnsi" w:hAnsiTheme="minorHAnsi"/>
                <w:sz w:val="22"/>
                <w:szCs w:val="22"/>
              </w:rPr>
              <w:t>11. ekintza</w:t>
            </w:r>
          </w:p>
          <w:p w:rsidR="007D2CEA" w:rsidRPr="00E40D76" w:rsidRDefault="007D2CEA" w:rsidP="00CA2B75">
            <w:pPr>
              <w:rPr>
                <w:rFonts w:asciiTheme="minorHAnsi" w:hAnsiTheme="minorHAnsi" w:cstheme="minorHAnsi"/>
                <w:sz w:val="22"/>
                <w:szCs w:val="22"/>
              </w:rPr>
            </w:pPr>
            <w:r>
              <w:rPr>
                <w:rFonts w:asciiTheme="minorHAnsi" w:hAnsiTheme="minorHAnsi"/>
                <w:sz w:val="22"/>
                <w:szCs w:val="22"/>
              </w:rPr>
              <w:tab/>
              <w:t>ATECE Asociación daño cerebral adquirido Araba</w:t>
            </w:r>
          </w:p>
        </w:tc>
        <w:tc>
          <w:tcPr>
            <w:tcW w:w="2835" w:type="dxa"/>
          </w:tcPr>
          <w:p w:rsidR="007D2CEA" w:rsidRPr="00E40D76" w:rsidRDefault="00782644" w:rsidP="00D5522E">
            <w:pPr>
              <w:jc w:val="right"/>
              <w:rPr>
                <w:rFonts w:asciiTheme="minorHAnsi" w:hAnsiTheme="minorHAnsi" w:cstheme="minorHAnsi"/>
                <w:sz w:val="22"/>
                <w:szCs w:val="22"/>
              </w:rPr>
            </w:pPr>
            <w:r>
              <w:rPr>
                <w:rFonts w:asciiTheme="minorHAnsi" w:hAnsiTheme="minorHAnsi"/>
                <w:sz w:val="22"/>
                <w:szCs w:val="22"/>
              </w:rPr>
              <w:t>20.000</w:t>
            </w:r>
          </w:p>
        </w:tc>
        <w:tc>
          <w:tcPr>
            <w:tcW w:w="2835" w:type="dxa"/>
          </w:tcPr>
          <w:p w:rsidR="007D2CEA" w:rsidRPr="00E40D76" w:rsidRDefault="007D2CEA" w:rsidP="00655FDE">
            <w:pPr>
              <w:jc w:val="right"/>
              <w:rPr>
                <w:rFonts w:asciiTheme="minorHAnsi" w:hAnsiTheme="minorHAnsi" w:cstheme="minorHAnsi"/>
                <w:sz w:val="22"/>
                <w:szCs w:val="22"/>
              </w:rPr>
            </w:pPr>
          </w:p>
        </w:tc>
        <w:tc>
          <w:tcPr>
            <w:tcW w:w="2835" w:type="dxa"/>
          </w:tcPr>
          <w:p w:rsidR="007D2CEA" w:rsidRPr="00E40D76" w:rsidRDefault="007D2CEA" w:rsidP="00655FDE">
            <w:pPr>
              <w:jc w:val="right"/>
              <w:rPr>
                <w:rFonts w:asciiTheme="minorHAnsi" w:hAnsiTheme="minorHAnsi" w:cstheme="minorHAnsi"/>
                <w:sz w:val="22"/>
                <w:szCs w:val="22"/>
              </w:rPr>
            </w:pPr>
          </w:p>
        </w:tc>
      </w:tr>
      <w:tr w:rsidR="007D2CEA" w:rsidRPr="00E40D76" w:rsidTr="00655FDE">
        <w:tc>
          <w:tcPr>
            <w:tcW w:w="7427" w:type="dxa"/>
          </w:tcPr>
          <w:p w:rsidR="007D2CEA" w:rsidRPr="00E40D76" w:rsidRDefault="007D2CEA" w:rsidP="007D2CEA">
            <w:pPr>
              <w:tabs>
                <w:tab w:val="left" w:pos="705"/>
                <w:tab w:val="left" w:pos="1710"/>
              </w:tabs>
              <w:rPr>
                <w:rFonts w:asciiTheme="minorHAnsi" w:hAnsiTheme="minorHAnsi" w:cstheme="minorHAnsi"/>
                <w:sz w:val="22"/>
                <w:szCs w:val="22"/>
              </w:rPr>
            </w:pPr>
            <w:r>
              <w:rPr>
                <w:rFonts w:asciiTheme="minorHAnsi" w:hAnsiTheme="minorHAnsi"/>
                <w:sz w:val="22"/>
                <w:szCs w:val="22"/>
              </w:rPr>
              <w:t>12. ekintza</w:t>
            </w:r>
          </w:p>
          <w:p w:rsidR="007D2CEA" w:rsidRPr="00E40D76" w:rsidRDefault="007D2CEA" w:rsidP="00CA2B75">
            <w:pPr>
              <w:rPr>
                <w:rFonts w:asciiTheme="minorHAnsi" w:hAnsiTheme="minorHAnsi" w:cstheme="minorHAnsi"/>
                <w:sz w:val="22"/>
                <w:szCs w:val="22"/>
              </w:rPr>
            </w:pPr>
            <w:r>
              <w:rPr>
                <w:rFonts w:asciiTheme="minorHAnsi" w:hAnsiTheme="minorHAnsi"/>
                <w:sz w:val="22"/>
                <w:szCs w:val="22"/>
              </w:rPr>
              <w:tab/>
              <w:t>ASPANOGI Gipuzkoako haur onkologikoen gurasoen elkartea</w:t>
            </w:r>
          </w:p>
        </w:tc>
        <w:tc>
          <w:tcPr>
            <w:tcW w:w="2835" w:type="dxa"/>
          </w:tcPr>
          <w:p w:rsidR="007D2CEA" w:rsidRPr="00E40D76" w:rsidRDefault="00782644" w:rsidP="00D5522E">
            <w:pPr>
              <w:jc w:val="right"/>
              <w:rPr>
                <w:rFonts w:asciiTheme="minorHAnsi" w:hAnsiTheme="minorHAnsi" w:cstheme="minorHAnsi"/>
                <w:sz w:val="22"/>
                <w:szCs w:val="22"/>
              </w:rPr>
            </w:pPr>
            <w:r>
              <w:rPr>
                <w:rFonts w:asciiTheme="minorHAnsi" w:hAnsiTheme="minorHAnsi"/>
                <w:sz w:val="22"/>
                <w:szCs w:val="22"/>
              </w:rPr>
              <w:t>50.000</w:t>
            </w:r>
          </w:p>
        </w:tc>
        <w:tc>
          <w:tcPr>
            <w:tcW w:w="2835" w:type="dxa"/>
          </w:tcPr>
          <w:p w:rsidR="007D2CEA" w:rsidRPr="00E40D76" w:rsidRDefault="007D2CEA" w:rsidP="00655FDE">
            <w:pPr>
              <w:jc w:val="right"/>
              <w:rPr>
                <w:rFonts w:asciiTheme="minorHAnsi" w:hAnsiTheme="minorHAnsi" w:cstheme="minorHAnsi"/>
                <w:sz w:val="22"/>
                <w:szCs w:val="22"/>
              </w:rPr>
            </w:pPr>
          </w:p>
        </w:tc>
        <w:tc>
          <w:tcPr>
            <w:tcW w:w="2835" w:type="dxa"/>
          </w:tcPr>
          <w:p w:rsidR="007D2CEA" w:rsidRPr="00E40D76" w:rsidRDefault="007D2CEA" w:rsidP="00655FDE">
            <w:pPr>
              <w:jc w:val="right"/>
              <w:rPr>
                <w:rFonts w:asciiTheme="minorHAnsi" w:hAnsiTheme="minorHAnsi" w:cstheme="minorHAnsi"/>
                <w:sz w:val="22"/>
                <w:szCs w:val="22"/>
              </w:rPr>
            </w:pPr>
          </w:p>
        </w:tc>
      </w:tr>
      <w:tr w:rsidR="007D2CEA" w:rsidRPr="00E40D76" w:rsidTr="00655FDE">
        <w:tc>
          <w:tcPr>
            <w:tcW w:w="7427" w:type="dxa"/>
          </w:tcPr>
          <w:p w:rsidR="007D2CEA" w:rsidRPr="00E40D76" w:rsidRDefault="007D2CEA" w:rsidP="007D2CEA">
            <w:pPr>
              <w:tabs>
                <w:tab w:val="left" w:pos="705"/>
                <w:tab w:val="left" w:pos="1710"/>
              </w:tabs>
              <w:rPr>
                <w:rFonts w:asciiTheme="minorHAnsi" w:hAnsiTheme="minorHAnsi" w:cstheme="minorHAnsi"/>
                <w:sz w:val="22"/>
                <w:szCs w:val="22"/>
              </w:rPr>
            </w:pPr>
            <w:r>
              <w:rPr>
                <w:rFonts w:asciiTheme="minorHAnsi" w:hAnsiTheme="minorHAnsi"/>
                <w:sz w:val="22"/>
                <w:szCs w:val="22"/>
              </w:rPr>
              <w:t>13. ekintza</w:t>
            </w:r>
          </w:p>
          <w:p w:rsidR="007D2CEA" w:rsidRPr="00E40D76" w:rsidRDefault="007D2CEA" w:rsidP="00CA2B75">
            <w:pPr>
              <w:rPr>
                <w:rFonts w:asciiTheme="minorHAnsi" w:hAnsiTheme="minorHAnsi" w:cstheme="minorHAnsi"/>
                <w:sz w:val="22"/>
                <w:szCs w:val="22"/>
              </w:rPr>
            </w:pPr>
            <w:r>
              <w:rPr>
                <w:rFonts w:asciiTheme="minorHAnsi" w:hAnsiTheme="minorHAnsi"/>
                <w:sz w:val="22"/>
                <w:szCs w:val="22"/>
              </w:rPr>
              <w:tab/>
              <w:t>AECC Asociación contra el Cáncer de Gipuzkoa</w:t>
            </w:r>
          </w:p>
        </w:tc>
        <w:tc>
          <w:tcPr>
            <w:tcW w:w="2835" w:type="dxa"/>
          </w:tcPr>
          <w:p w:rsidR="007D2CEA" w:rsidRPr="00E40D76" w:rsidRDefault="00782644" w:rsidP="00D5522E">
            <w:pPr>
              <w:jc w:val="right"/>
              <w:rPr>
                <w:rFonts w:asciiTheme="minorHAnsi" w:hAnsiTheme="minorHAnsi" w:cstheme="minorHAnsi"/>
                <w:sz w:val="22"/>
                <w:szCs w:val="22"/>
              </w:rPr>
            </w:pPr>
            <w:r>
              <w:rPr>
                <w:rFonts w:asciiTheme="minorHAnsi" w:hAnsiTheme="minorHAnsi"/>
                <w:sz w:val="22"/>
                <w:szCs w:val="22"/>
              </w:rPr>
              <w:t>30.000</w:t>
            </w:r>
          </w:p>
        </w:tc>
        <w:tc>
          <w:tcPr>
            <w:tcW w:w="2835" w:type="dxa"/>
          </w:tcPr>
          <w:p w:rsidR="007D2CEA" w:rsidRPr="00E40D76" w:rsidRDefault="007D2CEA" w:rsidP="00655FDE">
            <w:pPr>
              <w:jc w:val="right"/>
              <w:rPr>
                <w:rFonts w:asciiTheme="minorHAnsi" w:hAnsiTheme="minorHAnsi" w:cstheme="minorHAnsi"/>
                <w:sz w:val="22"/>
                <w:szCs w:val="22"/>
              </w:rPr>
            </w:pPr>
          </w:p>
        </w:tc>
        <w:tc>
          <w:tcPr>
            <w:tcW w:w="2835" w:type="dxa"/>
          </w:tcPr>
          <w:p w:rsidR="007D2CEA" w:rsidRPr="00E40D76" w:rsidRDefault="007D2CEA" w:rsidP="00655FDE">
            <w:pPr>
              <w:jc w:val="right"/>
              <w:rPr>
                <w:rFonts w:asciiTheme="minorHAnsi" w:hAnsiTheme="minorHAnsi" w:cstheme="minorHAnsi"/>
                <w:sz w:val="22"/>
                <w:szCs w:val="22"/>
              </w:rPr>
            </w:pPr>
          </w:p>
        </w:tc>
      </w:tr>
      <w:tr w:rsidR="007D2CEA" w:rsidRPr="00E40D76" w:rsidTr="00655FDE">
        <w:tc>
          <w:tcPr>
            <w:tcW w:w="7427" w:type="dxa"/>
          </w:tcPr>
          <w:p w:rsidR="007D2CEA" w:rsidRPr="00E40D76" w:rsidRDefault="007D2CEA" w:rsidP="007D2CEA">
            <w:pPr>
              <w:tabs>
                <w:tab w:val="left" w:pos="705"/>
                <w:tab w:val="left" w:pos="1710"/>
              </w:tabs>
              <w:rPr>
                <w:rFonts w:asciiTheme="minorHAnsi" w:hAnsiTheme="minorHAnsi" w:cstheme="minorHAnsi"/>
                <w:sz w:val="22"/>
                <w:szCs w:val="22"/>
              </w:rPr>
            </w:pPr>
            <w:r>
              <w:rPr>
                <w:rFonts w:asciiTheme="minorHAnsi" w:hAnsiTheme="minorHAnsi"/>
                <w:sz w:val="22"/>
                <w:szCs w:val="22"/>
              </w:rPr>
              <w:t>14. ekintza</w:t>
            </w:r>
          </w:p>
          <w:p w:rsidR="007D2CEA" w:rsidRPr="00E40D76" w:rsidRDefault="007D2CEA" w:rsidP="00CA2B75">
            <w:pPr>
              <w:rPr>
                <w:rFonts w:asciiTheme="minorHAnsi" w:hAnsiTheme="minorHAnsi" w:cstheme="minorHAnsi"/>
                <w:sz w:val="22"/>
                <w:szCs w:val="22"/>
              </w:rPr>
            </w:pPr>
            <w:r>
              <w:rPr>
                <w:rFonts w:asciiTheme="minorHAnsi" w:hAnsiTheme="minorHAnsi"/>
                <w:sz w:val="22"/>
                <w:szCs w:val="22"/>
              </w:rPr>
              <w:tab/>
              <w:t>AGIFES Asociación gipuzkoana familiares y personas enfermedad mental</w:t>
            </w:r>
          </w:p>
        </w:tc>
        <w:tc>
          <w:tcPr>
            <w:tcW w:w="2835" w:type="dxa"/>
          </w:tcPr>
          <w:p w:rsidR="007D2CEA" w:rsidRPr="00E40D76" w:rsidRDefault="00782644" w:rsidP="00D5522E">
            <w:pPr>
              <w:jc w:val="right"/>
              <w:rPr>
                <w:rFonts w:asciiTheme="minorHAnsi" w:hAnsiTheme="minorHAnsi" w:cstheme="minorHAnsi"/>
                <w:sz w:val="22"/>
                <w:szCs w:val="22"/>
              </w:rPr>
            </w:pPr>
            <w:r>
              <w:rPr>
                <w:rFonts w:asciiTheme="minorHAnsi" w:hAnsiTheme="minorHAnsi"/>
                <w:sz w:val="22"/>
                <w:szCs w:val="22"/>
              </w:rPr>
              <w:t>30.000</w:t>
            </w:r>
          </w:p>
        </w:tc>
        <w:tc>
          <w:tcPr>
            <w:tcW w:w="2835" w:type="dxa"/>
          </w:tcPr>
          <w:p w:rsidR="007D2CEA" w:rsidRPr="00E40D76" w:rsidRDefault="007D2CEA" w:rsidP="00655FDE">
            <w:pPr>
              <w:jc w:val="right"/>
              <w:rPr>
                <w:rFonts w:asciiTheme="minorHAnsi" w:hAnsiTheme="minorHAnsi" w:cstheme="minorHAnsi"/>
                <w:sz w:val="22"/>
                <w:szCs w:val="22"/>
              </w:rPr>
            </w:pPr>
          </w:p>
        </w:tc>
        <w:tc>
          <w:tcPr>
            <w:tcW w:w="2835" w:type="dxa"/>
          </w:tcPr>
          <w:p w:rsidR="007D2CEA" w:rsidRPr="00E40D76" w:rsidRDefault="007D2CEA" w:rsidP="00655FDE">
            <w:pPr>
              <w:jc w:val="right"/>
              <w:rPr>
                <w:rFonts w:asciiTheme="minorHAnsi" w:hAnsiTheme="minorHAnsi" w:cstheme="minorHAnsi"/>
                <w:sz w:val="22"/>
                <w:szCs w:val="22"/>
              </w:rPr>
            </w:pPr>
          </w:p>
        </w:tc>
      </w:tr>
      <w:tr w:rsidR="007D2CEA" w:rsidRPr="00E40D76" w:rsidTr="00655FDE">
        <w:tc>
          <w:tcPr>
            <w:tcW w:w="7427" w:type="dxa"/>
          </w:tcPr>
          <w:p w:rsidR="007D2CEA" w:rsidRPr="00E40D76" w:rsidRDefault="007D2CEA" w:rsidP="007D2CEA">
            <w:pPr>
              <w:tabs>
                <w:tab w:val="left" w:pos="705"/>
                <w:tab w:val="left" w:pos="1710"/>
              </w:tabs>
              <w:rPr>
                <w:rFonts w:asciiTheme="minorHAnsi" w:hAnsiTheme="minorHAnsi" w:cstheme="minorHAnsi"/>
                <w:sz w:val="22"/>
                <w:szCs w:val="22"/>
              </w:rPr>
            </w:pPr>
            <w:r>
              <w:rPr>
                <w:rFonts w:asciiTheme="minorHAnsi" w:hAnsiTheme="minorHAnsi"/>
                <w:sz w:val="22"/>
                <w:szCs w:val="22"/>
              </w:rPr>
              <w:t>15. ekintza</w:t>
            </w:r>
          </w:p>
          <w:p w:rsidR="007D2CEA" w:rsidRPr="00E40D76" w:rsidRDefault="007D2CEA" w:rsidP="00CA2B75">
            <w:pPr>
              <w:rPr>
                <w:rFonts w:asciiTheme="minorHAnsi" w:hAnsiTheme="minorHAnsi" w:cstheme="minorHAnsi"/>
                <w:sz w:val="22"/>
                <w:szCs w:val="22"/>
              </w:rPr>
            </w:pPr>
            <w:r>
              <w:rPr>
                <w:rFonts w:asciiTheme="minorHAnsi" w:hAnsiTheme="minorHAnsi"/>
                <w:sz w:val="22"/>
                <w:szCs w:val="22"/>
              </w:rPr>
              <w:tab/>
              <w:t>ADEMGI-Asociación Esclerosis múltiple Gipuzkoa elkartearen lokaleko obrak.</w:t>
            </w:r>
          </w:p>
        </w:tc>
        <w:tc>
          <w:tcPr>
            <w:tcW w:w="2835" w:type="dxa"/>
          </w:tcPr>
          <w:p w:rsidR="007D2CEA" w:rsidRPr="00E40D76" w:rsidRDefault="00782644" w:rsidP="00D5522E">
            <w:pPr>
              <w:jc w:val="right"/>
              <w:rPr>
                <w:rFonts w:asciiTheme="minorHAnsi" w:hAnsiTheme="minorHAnsi" w:cstheme="minorHAnsi"/>
                <w:sz w:val="22"/>
                <w:szCs w:val="22"/>
              </w:rPr>
            </w:pPr>
            <w:r>
              <w:rPr>
                <w:rFonts w:asciiTheme="minorHAnsi" w:hAnsiTheme="minorHAnsi"/>
                <w:sz w:val="22"/>
                <w:szCs w:val="22"/>
              </w:rPr>
              <w:t>100.000</w:t>
            </w:r>
          </w:p>
        </w:tc>
        <w:tc>
          <w:tcPr>
            <w:tcW w:w="2835" w:type="dxa"/>
          </w:tcPr>
          <w:p w:rsidR="007D2CEA" w:rsidRPr="00E40D76" w:rsidRDefault="007D2CEA" w:rsidP="00655FDE">
            <w:pPr>
              <w:jc w:val="right"/>
              <w:rPr>
                <w:rFonts w:asciiTheme="minorHAnsi" w:hAnsiTheme="minorHAnsi" w:cstheme="minorHAnsi"/>
                <w:sz w:val="22"/>
                <w:szCs w:val="22"/>
              </w:rPr>
            </w:pPr>
          </w:p>
        </w:tc>
        <w:tc>
          <w:tcPr>
            <w:tcW w:w="2835" w:type="dxa"/>
          </w:tcPr>
          <w:p w:rsidR="007D2CEA" w:rsidRPr="00E40D76" w:rsidRDefault="007D2CEA" w:rsidP="00655FDE">
            <w:pPr>
              <w:jc w:val="right"/>
              <w:rPr>
                <w:rFonts w:asciiTheme="minorHAnsi" w:hAnsiTheme="minorHAnsi" w:cstheme="minorHAnsi"/>
                <w:sz w:val="22"/>
                <w:szCs w:val="22"/>
              </w:rPr>
            </w:pPr>
          </w:p>
        </w:tc>
      </w:tr>
      <w:tr w:rsidR="007D2CEA" w:rsidRPr="00E40D76" w:rsidTr="00655FDE">
        <w:tc>
          <w:tcPr>
            <w:tcW w:w="7427" w:type="dxa"/>
          </w:tcPr>
          <w:p w:rsidR="007D2CEA" w:rsidRPr="00E40D76" w:rsidRDefault="007D2CEA" w:rsidP="007D2CEA">
            <w:pPr>
              <w:tabs>
                <w:tab w:val="left" w:pos="705"/>
                <w:tab w:val="left" w:pos="1710"/>
              </w:tabs>
              <w:rPr>
                <w:rFonts w:asciiTheme="minorHAnsi" w:hAnsiTheme="minorHAnsi" w:cstheme="minorHAnsi"/>
                <w:sz w:val="22"/>
                <w:szCs w:val="22"/>
              </w:rPr>
            </w:pPr>
            <w:r>
              <w:rPr>
                <w:rFonts w:asciiTheme="minorHAnsi" w:hAnsiTheme="minorHAnsi"/>
                <w:sz w:val="22"/>
                <w:szCs w:val="22"/>
              </w:rPr>
              <w:t>16. ekintza</w:t>
            </w:r>
          </w:p>
          <w:p w:rsidR="007D2CEA" w:rsidRPr="00E40D76" w:rsidRDefault="007D2CEA" w:rsidP="00CA2B75">
            <w:pPr>
              <w:rPr>
                <w:rFonts w:asciiTheme="minorHAnsi" w:hAnsiTheme="minorHAnsi" w:cstheme="minorHAnsi"/>
                <w:sz w:val="22"/>
                <w:szCs w:val="22"/>
              </w:rPr>
            </w:pPr>
            <w:r>
              <w:rPr>
                <w:rFonts w:asciiTheme="minorHAnsi" w:hAnsiTheme="minorHAnsi"/>
                <w:sz w:val="22"/>
                <w:szCs w:val="22"/>
              </w:rPr>
              <w:tab/>
              <w:t>ADEMBI- Asociación Esclerosis múltiple Bizkaia elkartearen lokaleko obrak.</w:t>
            </w:r>
          </w:p>
        </w:tc>
        <w:tc>
          <w:tcPr>
            <w:tcW w:w="2835" w:type="dxa"/>
          </w:tcPr>
          <w:p w:rsidR="007D2CEA" w:rsidRPr="00E40D76" w:rsidRDefault="00782644" w:rsidP="00D5522E">
            <w:pPr>
              <w:jc w:val="right"/>
              <w:rPr>
                <w:rFonts w:asciiTheme="minorHAnsi" w:hAnsiTheme="minorHAnsi" w:cstheme="minorHAnsi"/>
                <w:sz w:val="22"/>
                <w:szCs w:val="22"/>
              </w:rPr>
            </w:pPr>
            <w:r>
              <w:rPr>
                <w:rFonts w:asciiTheme="minorHAnsi" w:hAnsiTheme="minorHAnsi"/>
                <w:sz w:val="22"/>
                <w:szCs w:val="22"/>
              </w:rPr>
              <w:t>100.000</w:t>
            </w:r>
          </w:p>
        </w:tc>
        <w:tc>
          <w:tcPr>
            <w:tcW w:w="2835" w:type="dxa"/>
          </w:tcPr>
          <w:p w:rsidR="007D2CEA" w:rsidRPr="00E40D76" w:rsidRDefault="007D2CEA" w:rsidP="00655FDE">
            <w:pPr>
              <w:jc w:val="right"/>
              <w:rPr>
                <w:rFonts w:asciiTheme="minorHAnsi" w:hAnsiTheme="minorHAnsi" w:cstheme="minorHAnsi"/>
                <w:sz w:val="22"/>
                <w:szCs w:val="22"/>
              </w:rPr>
            </w:pPr>
          </w:p>
        </w:tc>
        <w:tc>
          <w:tcPr>
            <w:tcW w:w="2835" w:type="dxa"/>
          </w:tcPr>
          <w:p w:rsidR="007D2CEA" w:rsidRPr="00E40D76" w:rsidRDefault="007D2CEA" w:rsidP="00655FDE">
            <w:pPr>
              <w:jc w:val="right"/>
              <w:rPr>
                <w:rFonts w:asciiTheme="minorHAnsi" w:hAnsiTheme="minorHAnsi" w:cstheme="minorHAnsi"/>
                <w:sz w:val="22"/>
                <w:szCs w:val="22"/>
              </w:rPr>
            </w:pPr>
          </w:p>
        </w:tc>
      </w:tr>
      <w:tr w:rsidR="00CA2B75" w:rsidRPr="00E40D76" w:rsidTr="00655FDE">
        <w:tc>
          <w:tcPr>
            <w:tcW w:w="7427" w:type="dxa"/>
          </w:tcPr>
          <w:p w:rsidR="00CA2B75" w:rsidRPr="00E40D76" w:rsidRDefault="00CA2B75" w:rsidP="00CA2B75">
            <w:pPr>
              <w:tabs>
                <w:tab w:val="left" w:pos="705"/>
                <w:tab w:val="left" w:pos="1710"/>
              </w:tabs>
              <w:rPr>
                <w:rFonts w:asciiTheme="minorHAnsi" w:hAnsiTheme="minorHAnsi" w:cstheme="minorHAnsi"/>
                <w:sz w:val="22"/>
                <w:szCs w:val="22"/>
              </w:rPr>
            </w:pPr>
            <w:r>
              <w:rPr>
                <w:rFonts w:asciiTheme="minorHAnsi" w:hAnsiTheme="minorHAnsi"/>
                <w:sz w:val="22"/>
                <w:szCs w:val="22"/>
              </w:rPr>
              <w:t>17. ekintza</w:t>
            </w:r>
          </w:p>
          <w:p w:rsidR="00CA2B75" w:rsidRPr="00E40D76" w:rsidRDefault="00CA2B75" w:rsidP="00CA2B75">
            <w:pPr>
              <w:rPr>
                <w:rFonts w:asciiTheme="minorHAnsi" w:hAnsiTheme="minorHAnsi" w:cstheme="minorHAnsi"/>
                <w:sz w:val="22"/>
                <w:szCs w:val="22"/>
              </w:rPr>
            </w:pPr>
            <w:r>
              <w:rPr>
                <w:rFonts w:asciiTheme="minorHAnsi" w:hAnsiTheme="minorHAnsi"/>
                <w:sz w:val="22"/>
                <w:szCs w:val="22"/>
              </w:rPr>
              <w:tab/>
              <w:t>AEMAR-Asociación Esclerosis múltiple Araba elkartearen lokaleko obrak.</w:t>
            </w:r>
          </w:p>
        </w:tc>
        <w:tc>
          <w:tcPr>
            <w:tcW w:w="2835" w:type="dxa"/>
          </w:tcPr>
          <w:p w:rsidR="00CA2B75" w:rsidRPr="00E40D76" w:rsidRDefault="00782644" w:rsidP="00D5522E">
            <w:pPr>
              <w:jc w:val="right"/>
              <w:rPr>
                <w:rFonts w:asciiTheme="minorHAnsi" w:hAnsiTheme="minorHAnsi" w:cstheme="minorHAnsi"/>
                <w:sz w:val="22"/>
                <w:szCs w:val="22"/>
              </w:rPr>
            </w:pPr>
            <w:r>
              <w:rPr>
                <w:rFonts w:asciiTheme="minorHAnsi" w:hAnsiTheme="minorHAnsi"/>
                <w:sz w:val="22"/>
                <w:szCs w:val="22"/>
              </w:rPr>
              <w:t>100.000</w:t>
            </w:r>
          </w:p>
        </w:tc>
        <w:tc>
          <w:tcPr>
            <w:tcW w:w="2835" w:type="dxa"/>
          </w:tcPr>
          <w:p w:rsidR="00CA2B75" w:rsidRPr="00E40D76" w:rsidRDefault="00CA2B75" w:rsidP="00655FDE">
            <w:pPr>
              <w:jc w:val="right"/>
              <w:rPr>
                <w:rFonts w:asciiTheme="minorHAnsi" w:hAnsiTheme="minorHAnsi" w:cstheme="minorHAnsi"/>
                <w:sz w:val="22"/>
                <w:szCs w:val="22"/>
              </w:rPr>
            </w:pPr>
          </w:p>
        </w:tc>
        <w:tc>
          <w:tcPr>
            <w:tcW w:w="2835" w:type="dxa"/>
          </w:tcPr>
          <w:p w:rsidR="00CA2B75" w:rsidRPr="00E40D76" w:rsidRDefault="00CA2B75" w:rsidP="00655FDE">
            <w:pPr>
              <w:jc w:val="right"/>
              <w:rPr>
                <w:rFonts w:asciiTheme="minorHAnsi" w:hAnsiTheme="minorHAnsi" w:cstheme="minorHAnsi"/>
                <w:sz w:val="22"/>
                <w:szCs w:val="22"/>
              </w:rPr>
            </w:pPr>
          </w:p>
        </w:tc>
      </w:tr>
    </w:tbl>
    <w:p w:rsidR="0017085D" w:rsidRPr="00E40D76" w:rsidRDefault="0017085D" w:rsidP="00655FDE">
      <w:pPr>
        <w:rPr>
          <w:rFonts w:asciiTheme="minorHAnsi" w:hAnsiTheme="minorHAnsi" w:cstheme="minorHAnsi"/>
          <w:sz w:val="22"/>
          <w:szCs w:val="22"/>
        </w:rPr>
      </w:pPr>
    </w:p>
    <w:p w:rsidR="00655FDE" w:rsidRPr="00E40D76" w:rsidRDefault="00655FDE" w:rsidP="00655FDE">
      <w:pPr>
        <w:rPr>
          <w:rFonts w:asciiTheme="minorHAnsi" w:hAnsiTheme="minorHAnsi" w:cstheme="minorHAnsi"/>
          <w:b/>
          <w:bCs/>
          <w:sz w:val="22"/>
          <w:szCs w:val="22"/>
        </w:rPr>
      </w:pPr>
      <w:r>
        <w:rPr>
          <w:rFonts w:asciiTheme="minorHAnsi" w:hAnsiTheme="minorHAnsi"/>
          <w:sz w:val="22"/>
          <w:szCs w:val="22"/>
        </w:rPr>
        <w:t>2. helburu estrategikoa: Adikzioak prebenitzea eta artatzea, eta arriskuak eta kalteak gutxitzea.</w:t>
      </w:r>
    </w:p>
    <w:p w:rsidR="00655FDE" w:rsidRPr="00E40D76" w:rsidRDefault="00655FDE" w:rsidP="00655FDE">
      <w:pPr>
        <w:ind w:left="284"/>
        <w:rPr>
          <w:rFonts w:asciiTheme="minorHAnsi" w:hAnsiTheme="minorHAnsi" w:cstheme="minorHAnsi"/>
          <w:b/>
          <w:bCs/>
          <w:sz w:val="22"/>
          <w:szCs w:val="22"/>
        </w:rPr>
      </w:pPr>
      <w:r>
        <w:rPr>
          <w:rFonts w:asciiTheme="minorHAnsi" w:hAnsiTheme="minorHAnsi"/>
          <w:sz w:val="22"/>
          <w:szCs w:val="22"/>
        </w:rPr>
        <w:t>Organo kudeatzailea: Adikzioak</w:t>
      </w:r>
    </w:p>
    <w:p w:rsidR="00655FDE" w:rsidRPr="00E40D76" w:rsidRDefault="0098025D" w:rsidP="00655FDE">
      <w:pPr>
        <w:ind w:left="708"/>
        <w:rPr>
          <w:rFonts w:asciiTheme="minorHAnsi" w:hAnsiTheme="minorHAnsi" w:cstheme="minorHAnsi"/>
          <w:sz w:val="22"/>
          <w:szCs w:val="22"/>
        </w:rPr>
      </w:pPr>
      <w:r>
        <w:rPr>
          <w:rFonts w:asciiTheme="minorHAnsi" w:hAnsiTheme="minorHAnsi"/>
          <w:sz w:val="22"/>
          <w:szCs w:val="22"/>
        </w:rPr>
        <w:t>Programa: 4116 Osasun Publikoa</w:t>
      </w:r>
    </w:p>
    <w:p w:rsidR="00655FDE" w:rsidRPr="00E40D76" w:rsidRDefault="00655FDE" w:rsidP="00655FDE">
      <w:pPr>
        <w:ind w:left="708"/>
        <w:rPr>
          <w:rFonts w:asciiTheme="minorHAnsi" w:hAnsiTheme="minorHAnsi" w:cstheme="minorHAnsi"/>
          <w:sz w:val="22"/>
          <w:szCs w:val="22"/>
        </w:rPr>
      </w:pPr>
    </w:p>
    <w:tbl>
      <w:tblPr>
        <w:tblStyle w:val="Saretaduntaula"/>
        <w:tblW w:w="15875" w:type="dxa"/>
        <w:tblLook w:val="04A0" w:firstRow="1" w:lastRow="0" w:firstColumn="1" w:lastColumn="0" w:noHBand="0" w:noVBand="1"/>
      </w:tblPr>
      <w:tblGrid>
        <w:gridCol w:w="7370"/>
        <w:gridCol w:w="2835"/>
        <w:gridCol w:w="2835"/>
        <w:gridCol w:w="2835"/>
      </w:tblGrid>
      <w:tr w:rsidR="005D029A" w:rsidRPr="00E40D76" w:rsidTr="00655FDE">
        <w:tc>
          <w:tcPr>
            <w:tcW w:w="7370" w:type="dxa"/>
          </w:tcPr>
          <w:p w:rsidR="00655FDE" w:rsidRPr="00E40D76" w:rsidRDefault="00655FDE" w:rsidP="00655FDE">
            <w:pPr>
              <w:rPr>
                <w:rFonts w:asciiTheme="minorHAnsi" w:hAnsiTheme="minorHAnsi" w:cstheme="minorHAnsi"/>
                <w:sz w:val="22"/>
                <w:szCs w:val="22"/>
              </w:rPr>
            </w:pPr>
          </w:p>
        </w:tc>
        <w:tc>
          <w:tcPr>
            <w:tcW w:w="2835" w:type="dxa"/>
          </w:tcPr>
          <w:p w:rsidR="00655FDE" w:rsidRPr="00E40D76" w:rsidRDefault="00D659D0" w:rsidP="00655FDE">
            <w:pPr>
              <w:jc w:val="center"/>
              <w:rPr>
                <w:rFonts w:asciiTheme="minorHAnsi" w:hAnsiTheme="minorHAnsi" w:cstheme="minorHAnsi"/>
                <w:sz w:val="22"/>
                <w:szCs w:val="22"/>
              </w:rPr>
            </w:pPr>
            <w:r>
              <w:rPr>
                <w:rFonts w:asciiTheme="minorHAnsi" w:hAnsiTheme="minorHAnsi"/>
                <w:sz w:val="22"/>
                <w:szCs w:val="22"/>
              </w:rPr>
              <w:t>2018</w:t>
            </w:r>
          </w:p>
        </w:tc>
        <w:tc>
          <w:tcPr>
            <w:tcW w:w="2835" w:type="dxa"/>
          </w:tcPr>
          <w:p w:rsidR="00655FDE" w:rsidRPr="00E40D76" w:rsidRDefault="00D659D0" w:rsidP="00880ACA">
            <w:pPr>
              <w:jc w:val="center"/>
              <w:rPr>
                <w:rFonts w:asciiTheme="minorHAnsi" w:hAnsiTheme="minorHAnsi" w:cstheme="minorHAnsi"/>
                <w:sz w:val="22"/>
                <w:szCs w:val="22"/>
              </w:rPr>
            </w:pPr>
            <w:r>
              <w:rPr>
                <w:rFonts w:asciiTheme="minorHAnsi" w:hAnsiTheme="minorHAnsi"/>
                <w:sz w:val="22"/>
                <w:szCs w:val="22"/>
              </w:rPr>
              <w:t>2019</w:t>
            </w:r>
          </w:p>
        </w:tc>
        <w:tc>
          <w:tcPr>
            <w:tcW w:w="2835" w:type="dxa"/>
          </w:tcPr>
          <w:p w:rsidR="00655FDE" w:rsidRPr="00E40D76" w:rsidRDefault="00D659D0" w:rsidP="00880ACA">
            <w:pPr>
              <w:jc w:val="center"/>
              <w:rPr>
                <w:rFonts w:asciiTheme="minorHAnsi" w:hAnsiTheme="minorHAnsi" w:cstheme="minorHAnsi"/>
                <w:sz w:val="22"/>
                <w:szCs w:val="22"/>
              </w:rPr>
            </w:pPr>
            <w:r>
              <w:rPr>
                <w:rFonts w:asciiTheme="minorHAnsi" w:hAnsiTheme="minorHAnsi"/>
                <w:sz w:val="22"/>
                <w:szCs w:val="22"/>
              </w:rPr>
              <w:t>2020</w:t>
            </w:r>
          </w:p>
        </w:tc>
      </w:tr>
      <w:tr w:rsidR="005D029A" w:rsidRPr="00E40D76" w:rsidTr="00655FDE">
        <w:tc>
          <w:tcPr>
            <w:tcW w:w="7370" w:type="dxa"/>
          </w:tcPr>
          <w:p w:rsidR="00655FDE" w:rsidRPr="00E40D76" w:rsidRDefault="00655FDE" w:rsidP="00655FDE">
            <w:pPr>
              <w:rPr>
                <w:rFonts w:asciiTheme="minorHAnsi" w:hAnsiTheme="minorHAnsi" w:cstheme="minorHAnsi"/>
                <w:sz w:val="22"/>
                <w:szCs w:val="22"/>
              </w:rPr>
            </w:pPr>
            <w:r>
              <w:rPr>
                <w:rFonts w:asciiTheme="minorHAnsi" w:hAnsiTheme="minorHAnsi"/>
                <w:sz w:val="22"/>
                <w:szCs w:val="22"/>
              </w:rPr>
              <w:t>1. ekintza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Ekipo teknikoak sortzeko eta mantentzeko; adikzioen prebentzio komunitarioko programak garatzeko; prebentziorako eta arrisku eta kalteen murrizketarako proiektuak egiteko,eta ohitura osasungarriak sustatzeko diru laguntzak.</w:t>
            </w:r>
          </w:p>
          <w:p w:rsidR="000839F9" w:rsidRPr="00E40D76" w:rsidRDefault="000839F9" w:rsidP="000839F9">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1. adierazlea.- Ekipo teknikoak sortzeko eta mantentzeko lerroa: </w:t>
            </w:r>
          </w:p>
          <w:p w:rsidR="000839F9" w:rsidRPr="00E40D76" w:rsidRDefault="000839F9" w:rsidP="000839F9">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35. </w:t>
            </w:r>
          </w:p>
          <w:p w:rsidR="000839F9" w:rsidRPr="00E40D76" w:rsidRDefault="000839F9" w:rsidP="000839F9">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 xml:space="preserve">2. adierazlea.- Adikzioen prebentzio komunitarioko programak garatzeko eta ohitura osasungarriak sustatzeko lerroa. </w:t>
            </w:r>
          </w:p>
          <w:p w:rsidR="000839F9" w:rsidRPr="00E40D76" w:rsidRDefault="000839F9" w:rsidP="000839F9">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 xml:space="preserve">- Diruz lagundutako toki-entitateen kopurua: 45. </w:t>
            </w:r>
          </w:p>
          <w:p w:rsidR="000839F9" w:rsidRPr="00E40D76" w:rsidRDefault="000839F9" w:rsidP="000839F9">
            <w:pPr>
              <w:autoSpaceDE w:val="0"/>
              <w:autoSpaceDN w:val="0"/>
              <w:adjustRightInd w:val="0"/>
              <w:ind w:right="-852" w:firstLine="240"/>
              <w:jc w:val="both"/>
              <w:rPr>
                <w:rFonts w:asciiTheme="minorHAnsi" w:eastAsiaTheme="minorHAnsi" w:hAnsiTheme="minorHAnsi" w:cstheme="minorHAnsi"/>
                <w:b/>
                <w:bCs/>
                <w:sz w:val="22"/>
                <w:szCs w:val="22"/>
              </w:rPr>
            </w:pPr>
            <w:r>
              <w:rPr>
                <w:rFonts w:asciiTheme="minorHAnsi" w:hAnsiTheme="minorHAnsi"/>
                <w:b/>
                <w:bCs/>
                <w:sz w:val="22"/>
                <w:szCs w:val="22"/>
              </w:rPr>
              <w:t>3. adierazlea.- Arrisku eta kalteak prebenitzeko eta murrizteko proiektuak egiteko eta ohitura osasungarriak sustatzeko lerroa.</w:t>
            </w:r>
          </w:p>
          <w:p w:rsidR="000839F9" w:rsidRPr="00E40D76" w:rsidRDefault="000839F9" w:rsidP="000839F9">
            <w:pPr>
              <w:autoSpaceDE w:val="0"/>
              <w:autoSpaceDN w:val="0"/>
              <w:adjustRightInd w:val="0"/>
              <w:ind w:right="-852" w:firstLine="240"/>
              <w:jc w:val="both"/>
              <w:rPr>
                <w:rFonts w:asciiTheme="minorHAnsi" w:eastAsiaTheme="minorHAnsi" w:hAnsiTheme="minorHAnsi" w:cstheme="minorHAnsi"/>
                <w:bCs/>
                <w:sz w:val="22"/>
                <w:szCs w:val="22"/>
              </w:rPr>
            </w:pPr>
            <w:r>
              <w:rPr>
                <w:rFonts w:asciiTheme="minorHAnsi" w:hAnsiTheme="minorHAnsi"/>
                <w:bCs/>
                <w:sz w:val="22"/>
                <w:szCs w:val="22"/>
              </w:rPr>
              <w:t>Diruz lagundutako irabazi-asmorik gabeko erakundeen kopurua: 40.</w:t>
            </w:r>
          </w:p>
          <w:p w:rsidR="00655FDE" w:rsidRPr="00E40D76" w:rsidRDefault="000839F9" w:rsidP="009A6CF3">
            <w:pPr>
              <w:autoSpaceDE w:val="0"/>
              <w:autoSpaceDN w:val="0"/>
              <w:adjustRightInd w:val="0"/>
              <w:ind w:right="-852" w:firstLine="240"/>
              <w:jc w:val="both"/>
              <w:rPr>
                <w:rFonts w:asciiTheme="minorHAnsi" w:hAnsiTheme="minorHAnsi" w:cstheme="minorHAnsi"/>
                <w:sz w:val="22"/>
                <w:szCs w:val="22"/>
              </w:rPr>
            </w:pPr>
            <w:r>
              <w:rPr>
                <w:rFonts w:asciiTheme="minorHAnsi" w:hAnsiTheme="minorHAnsi"/>
                <w:bCs/>
                <w:sz w:val="22"/>
                <w:szCs w:val="22"/>
              </w:rPr>
              <w:lastRenderedPageBreak/>
              <w:t xml:space="preserve">- Diruz lagundutako proiektuen kopurua 65. </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4F1756">
            <w:pPr>
              <w:jc w:val="right"/>
              <w:rPr>
                <w:rFonts w:asciiTheme="minorHAnsi" w:hAnsiTheme="minorHAnsi" w:cstheme="minorHAnsi"/>
                <w:sz w:val="22"/>
                <w:szCs w:val="22"/>
              </w:rPr>
            </w:pPr>
            <w:r>
              <w:rPr>
                <w:rFonts w:asciiTheme="minorHAnsi" w:hAnsiTheme="minorHAnsi"/>
                <w:sz w:val="22"/>
                <w:szCs w:val="22"/>
              </w:rPr>
              <w:t>2.618.400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lastRenderedPageBreak/>
              <w:t>2.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Gizakia fundazio zibilarentzako diru-laguntza, “Andén 1” izeneko adikzioak artatzeko zentro soziosanitarioari eusteko.</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166.101</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ab/>
              <w:t xml:space="preserve">Bizkaiko Hiesaren aurkako Herritarren Batzordearentzako diru-laguntza, kalteak gutxitzeko programak kudeatzeko droga-mendekotasun egoeran dauden pertsonentzako eguneko zentroan. </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76.000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ab/>
              <w:t>Bilboko Caritasentzako diru-laguntza, larrialdiko eta  gaueko harrerako Hontza zentroari eusteko</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Zentroaren jarduera-lerroetan egindako esku-hartzeen kopurua:</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146.130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Deustuko Unibertsitatearentzako diru-laguntza, drogomendekotasunaren inguruko prestakuntza- eta ikerkuntza-jarduerak egin ditzan.</w:t>
            </w:r>
          </w:p>
          <w:p w:rsidR="00655FDE" w:rsidRPr="00E40D76" w:rsidRDefault="00655FDE" w:rsidP="00655FDE">
            <w:pPr>
              <w:tabs>
                <w:tab w:val="left" w:pos="705"/>
                <w:tab w:val="left" w:pos="1710"/>
              </w:tabs>
              <w:rPr>
                <w:rFonts w:asciiTheme="minorHAnsi" w:hAnsiTheme="minorHAnsi" w:cstheme="minorHAnsi"/>
                <w:sz w:val="22"/>
                <w:szCs w:val="22"/>
              </w:rPr>
            </w:pP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Artatutako pertsonen kopurua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Egin beharreko jardunaldien kopurua, dokumentuen eta argitalpenen zerrenda</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73.200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17085D"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6.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Eguía-Careaga fundazioarentzako diru-laguntza, drogamenpekotasunen aurka egiteko jarduerak egiteko.</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Erregistratu beharreko erreferentzia dokumentalen kopurua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Artatu beharreko kontsulten kopurua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Argitaratu beharreko dokumentuen eta txostenen kopurua</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100.000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bl>
    <w:p w:rsidR="00655FDE" w:rsidRPr="00E40D76" w:rsidRDefault="00655FDE" w:rsidP="00655FDE">
      <w:pPr>
        <w:rPr>
          <w:rFonts w:asciiTheme="minorHAnsi" w:hAnsiTheme="minorHAnsi" w:cstheme="minorHAnsi"/>
          <w:sz w:val="22"/>
          <w:szCs w:val="22"/>
        </w:rPr>
      </w:pPr>
    </w:p>
    <w:p w:rsidR="00655FDE" w:rsidRPr="00E40D76" w:rsidRDefault="00655FDE" w:rsidP="00655FDE">
      <w:pPr>
        <w:rPr>
          <w:rFonts w:asciiTheme="minorHAnsi" w:hAnsiTheme="minorHAnsi" w:cstheme="minorHAnsi"/>
          <w:sz w:val="22"/>
          <w:szCs w:val="22"/>
        </w:rPr>
      </w:pPr>
      <w:r>
        <w:rPr>
          <w:rFonts w:asciiTheme="minorHAnsi" w:hAnsiTheme="minorHAnsi"/>
          <w:sz w:val="22"/>
          <w:szCs w:val="22"/>
        </w:rPr>
        <w:t>3. helburu estrategikoa: Ikertzea eta berritzea</w:t>
      </w:r>
    </w:p>
    <w:p w:rsidR="00655FDE" w:rsidRPr="00E40D76" w:rsidRDefault="00655FDE" w:rsidP="00655FDE">
      <w:pPr>
        <w:ind w:left="284"/>
        <w:rPr>
          <w:rFonts w:asciiTheme="minorHAnsi" w:hAnsiTheme="minorHAnsi" w:cstheme="minorHAnsi"/>
          <w:b/>
          <w:bCs/>
          <w:sz w:val="22"/>
          <w:szCs w:val="22"/>
        </w:rPr>
      </w:pPr>
      <w:r>
        <w:rPr>
          <w:rFonts w:asciiTheme="minorHAnsi" w:hAnsiTheme="minorHAnsi"/>
          <w:sz w:val="22"/>
          <w:szCs w:val="22"/>
        </w:rPr>
        <w:t>Organo kudeatzailea Ikerketa eta Berrikuntza Sanitarioko Zuzendaritza.</w:t>
      </w:r>
    </w:p>
    <w:p w:rsidR="00655FDE" w:rsidRPr="00E40D76" w:rsidRDefault="0098025D" w:rsidP="00655FDE">
      <w:pPr>
        <w:ind w:left="708"/>
        <w:rPr>
          <w:rFonts w:asciiTheme="minorHAnsi" w:hAnsiTheme="minorHAnsi" w:cstheme="minorHAnsi"/>
          <w:sz w:val="22"/>
          <w:szCs w:val="22"/>
        </w:rPr>
      </w:pPr>
      <w:r>
        <w:rPr>
          <w:rFonts w:asciiTheme="minorHAnsi" w:hAnsiTheme="minorHAnsi"/>
          <w:sz w:val="22"/>
          <w:szCs w:val="22"/>
        </w:rPr>
        <w:lastRenderedPageBreak/>
        <w:t>Programa: 41141  Ikerketa eta berrikuntza sanitarioa.</w:t>
      </w:r>
    </w:p>
    <w:p w:rsidR="00914777" w:rsidRPr="00E40D76" w:rsidRDefault="00914777" w:rsidP="00655FDE">
      <w:pPr>
        <w:ind w:left="708"/>
        <w:rPr>
          <w:rFonts w:asciiTheme="minorHAnsi" w:hAnsiTheme="minorHAnsi" w:cstheme="minorHAnsi"/>
          <w:sz w:val="22"/>
          <w:szCs w:val="22"/>
        </w:rPr>
      </w:pPr>
    </w:p>
    <w:tbl>
      <w:tblPr>
        <w:tblStyle w:val="Saretaduntaula"/>
        <w:tblW w:w="15875" w:type="dxa"/>
        <w:tblLook w:val="04A0" w:firstRow="1" w:lastRow="0" w:firstColumn="1" w:lastColumn="0" w:noHBand="0" w:noVBand="1"/>
      </w:tblPr>
      <w:tblGrid>
        <w:gridCol w:w="7370"/>
        <w:gridCol w:w="2835"/>
        <w:gridCol w:w="2835"/>
        <w:gridCol w:w="2835"/>
      </w:tblGrid>
      <w:tr w:rsidR="005D029A" w:rsidRPr="00E40D76" w:rsidTr="00655FDE">
        <w:tc>
          <w:tcPr>
            <w:tcW w:w="7370" w:type="dxa"/>
          </w:tcPr>
          <w:p w:rsidR="00655FDE" w:rsidRPr="00E40D76" w:rsidRDefault="00655FDE" w:rsidP="00655FDE">
            <w:pPr>
              <w:rPr>
                <w:rFonts w:asciiTheme="minorHAnsi" w:hAnsiTheme="minorHAnsi" w:cstheme="minorHAnsi"/>
                <w:sz w:val="22"/>
                <w:szCs w:val="22"/>
              </w:rPr>
            </w:pPr>
          </w:p>
        </w:tc>
        <w:tc>
          <w:tcPr>
            <w:tcW w:w="2835" w:type="dxa"/>
          </w:tcPr>
          <w:p w:rsidR="00655FDE" w:rsidRPr="00E40D76" w:rsidRDefault="00655FDE" w:rsidP="00D733A5">
            <w:pPr>
              <w:jc w:val="center"/>
              <w:rPr>
                <w:rFonts w:asciiTheme="minorHAnsi" w:hAnsiTheme="minorHAnsi" w:cstheme="minorHAnsi"/>
                <w:sz w:val="22"/>
                <w:szCs w:val="22"/>
              </w:rPr>
            </w:pPr>
            <w:r>
              <w:rPr>
                <w:rFonts w:asciiTheme="minorHAnsi" w:hAnsiTheme="minorHAnsi"/>
                <w:sz w:val="22"/>
                <w:szCs w:val="22"/>
              </w:rPr>
              <w:t>2018</w:t>
            </w:r>
          </w:p>
        </w:tc>
        <w:tc>
          <w:tcPr>
            <w:tcW w:w="2835" w:type="dxa"/>
          </w:tcPr>
          <w:p w:rsidR="00655FDE" w:rsidRPr="00E40D76" w:rsidRDefault="00655FDE" w:rsidP="00D733A5">
            <w:pPr>
              <w:jc w:val="center"/>
              <w:rPr>
                <w:rFonts w:asciiTheme="minorHAnsi" w:hAnsiTheme="minorHAnsi" w:cstheme="minorHAnsi"/>
                <w:sz w:val="22"/>
                <w:szCs w:val="22"/>
              </w:rPr>
            </w:pPr>
            <w:r>
              <w:rPr>
                <w:rFonts w:asciiTheme="minorHAnsi" w:hAnsiTheme="minorHAnsi"/>
                <w:sz w:val="22"/>
                <w:szCs w:val="22"/>
              </w:rPr>
              <w:t>2019</w:t>
            </w:r>
          </w:p>
        </w:tc>
        <w:tc>
          <w:tcPr>
            <w:tcW w:w="2835" w:type="dxa"/>
          </w:tcPr>
          <w:p w:rsidR="00655FDE" w:rsidRPr="00E40D76" w:rsidRDefault="00655FDE" w:rsidP="00D733A5">
            <w:pPr>
              <w:jc w:val="center"/>
              <w:rPr>
                <w:rFonts w:asciiTheme="minorHAnsi" w:hAnsiTheme="minorHAnsi" w:cstheme="minorHAnsi"/>
                <w:sz w:val="22"/>
                <w:szCs w:val="22"/>
              </w:rPr>
            </w:pPr>
            <w:r>
              <w:rPr>
                <w:rFonts w:asciiTheme="minorHAnsi" w:hAnsiTheme="minorHAnsi"/>
                <w:sz w:val="22"/>
                <w:szCs w:val="22"/>
              </w:rPr>
              <w:t>2020</w:t>
            </w:r>
          </w:p>
        </w:tc>
      </w:tr>
      <w:tr w:rsidR="005D029A" w:rsidRPr="00E40D76" w:rsidTr="00655FDE">
        <w:tc>
          <w:tcPr>
            <w:tcW w:w="7370" w:type="dxa"/>
          </w:tcPr>
          <w:p w:rsidR="00655FDE" w:rsidRPr="00E40D76" w:rsidRDefault="00655FDE" w:rsidP="00655FDE">
            <w:pPr>
              <w:rPr>
                <w:rFonts w:asciiTheme="minorHAnsi" w:hAnsiTheme="minorHAnsi" w:cstheme="minorHAnsi"/>
                <w:sz w:val="22"/>
                <w:szCs w:val="22"/>
              </w:rPr>
            </w:pPr>
            <w:r>
              <w:rPr>
                <w:rFonts w:asciiTheme="minorHAnsi" w:hAnsiTheme="minorHAnsi"/>
                <w:sz w:val="22"/>
                <w:szCs w:val="22"/>
              </w:rPr>
              <w:t>1. ekintza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Osasun-arloko ikerketa- eta garapen-proiektuetarako laguntzak</w:t>
            </w:r>
          </w:p>
          <w:p w:rsidR="00FB7913" w:rsidRPr="00E40D76" w:rsidRDefault="00FB7913" w:rsidP="00655FDE">
            <w:pPr>
              <w:tabs>
                <w:tab w:val="left" w:pos="709"/>
                <w:tab w:val="left" w:pos="1276"/>
              </w:tabs>
              <w:rPr>
                <w:rFonts w:asciiTheme="minorHAnsi" w:hAnsiTheme="minorHAnsi" w:cstheme="minorHAnsi"/>
                <w:sz w:val="22"/>
                <w:szCs w:val="22"/>
              </w:rPr>
            </w:pPr>
          </w:p>
          <w:p w:rsidR="00655FDE" w:rsidRPr="00E40D76" w:rsidRDefault="00655FDE" w:rsidP="00FB7913">
            <w:pPr>
              <w:tabs>
                <w:tab w:val="left" w:pos="709"/>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Finantzatu beharreko proiektuen kopurua 25</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3408FD" w:rsidP="00FB7913">
            <w:pPr>
              <w:jc w:val="right"/>
              <w:rPr>
                <w:rFonts w:asciiTheme="minorHAnsi" w:hAnsiTheme="minorHAnsi" w:cstheme="minorHAnsi"/>
                <w:sz w:val="22"/>
                <w:szCs w:val="22"/>
              </w:rPr>
            </w:pPr>
            <w:r w:rsidRPr="003408FD">
              <w:rPr>
                <w:rFonts w:asciiTheme="minorHAnsi" w:hAnsiTheme="minorHAnsi"/>
                <w:sz w:val="22"/>
                <w:szCs w:val="22"/>
              </w:rPr>
              <w:t>2.525.000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58630E" w:rsidP="00FB7913">
            <w:pPr>
              <w:jc w:val="right"/>
              <w:rPr>
                <w:rFonts w:asciiTheme="minorHAnsi" w:hAnsiTheme="minorHAnsi" w:cstheme="minorHAnsi"/>
                <w:sz w:val="22"/>
                <w:szCs w:val="22"/>
              </w:rPr>
            </w:pPr>
            <w:r>
              <w:rPr>
                <w:rFonts w:asciiTheme="minorHAnsi" w:hAnsiTheme="minorHAnsi"/>
                <w:sz w:val="22"/>
                <w:szCs w:val="22"/>
              </w:rPr>
              <w:t>730</w:t>
            </w:r>
            <w:r w:rsidR="00DB6F17">
              <w:rPr>
                <w:rFonts w:asciiTheme="minorHAnsi" w:hAnsiTheme="minorHAnsi"/>
                <w:sz w:val="22"/>
                <w:szCs w:val="22"/>
              </w:rPr>
              <w:t>.000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DB6F17" w:rsidP="00655FDE">
            <w:pPr>
              <w:jc w:val="right"/>
              <w:rPr>
                <w:rFonts w:asciiTheme="minorHAnsi" w:hAnsiTheme="minorHAnsi" w:cstheme="minorHAnsi"/>
                <w:sz w:val="22"/>
                <w:szCs w:val="22"/>
              </w:rPr>
            </w:pPr>
            <w:r>
              <w:rPr>
                <w:rFonts w:asciiTheme="minorHAnsi" w:hAnsiTheme="minorHAnsi"/>
                <w:sz w:val="22"/>
                <w:szCs w:val="22"/>
              </w:rPr>
              <w:t>5</w:t>
            </w:r>
            <w:r w:rsidR="0058630E">
              <w:rPr>
                <w:rFonts w:asciiTheme="minorHAnsi" w:hAnsiTheme="minorHAnsi"/>
                <w:sz w:val="22"/>
                <w:szCs w:val="22"/>
              </w:rPr>
              <w:t>30</w:t>
            </w:r>
            <w:r>
              <w:rPr>
                <w:rFonts w:asciiTheme="minorHAnsi" w:hAnsiTheme="minorHAnsi"/>
                <w:sz w:val="22"/>
                <w:szCs w:val="22"/>
              </w:rPr>
              <w:t>.000</w:t>
            </w: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2. ekintza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ab/>
              <w:t>3.3.2.1.- KRONIKGUNE irabazteko asmorik gabeko elkartearentzako diru-laguntza (Kronikotasunari buruzko Ikerketako Nazioarteko Bikaintasun Zentroa)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Plan Estrategikoan ezarritako helburuen betetze-maila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Kudeatu beharreko Europako proiektuen kopurua</w:t>
            </w:r>
          </w:p>
          <w:p w:rsidR="00FB7913" w:rsidRPr="00E40D76" w:rsidRDefault="00FB7913" w:rsidP="00655FDE">
            <w:pPr>
              <w:tabs>
                <w:tab w:val="left" w:pos="705"/>
                <w:tab w:val="left" w:pos="993"/>
              </w:tabs>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475.000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0839F9" w:rsidRPr="00E40D76" w:rsidTr="00655FDE">
        <w:tc>
          <w:tcPr>
            <w:tcW w:w="7370" w:type="dxa"/>
          </w:tcPr>
          <w:p w:rsidR="000839F9" w:rsidRPr="00E40D76" w:rsidRDefault="000839F9" w:rsidP="00C05E1B">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0839F9" w:rsidRPr="00E40D76" w:rsidRDefault="000839F9" w:rsidP="00C05E1B">
            <w:pPr>
              <w:tabs>
                <w:tab w:val="left" w:pos="705"/>
                <w:tab w:val="left" w:pos="993"/>
              </w:tabs>
              <w:rPr>
                <w:rFonts w:asciiTheme="minorHAnsi" w:hAnsiTheme="minorHAnsi" w:cstheme="minorHAnsi"/>
                <w:sz w:val="22"/>
                <w:szCs w:val="22"/>
              </w:rPr>
            </w:pPr>
            <w:r>
              <w:rPr>
                <w:rFonts w:asciiTheme="minorHAnsi" w:hAnsiTheme="minorHAnsi"/>
                <w:sz w:val="22"/>
                <w:szCs w:val="22"/>
              </w:rPr>
              <w:tab/>
              <w:t>Diru-laguntza CITA ALZHEIMER Fundazioari, Alzheimer gaixotasuna ikertzeko jarduerak gauzatzea finantzatzeko.</w:t>
            </w:r>
          </w:p>
          <w:p w:rsidR="000839F9" w:rsidRPr="00E40D76" w:rsidRDefault="000839F9" w:rsidP="000839F9">
            <w:pPr>
              <w:tabs>
                <w:tab w:val="left" w:pos="705"/>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tc>
        <w:tc>
          <w:tcPr>
            <w:tcW w:w="2835" w:type="dxa"/>
          </w:tcPr>
          <w:p w:rsidR="000839F9" w:rsidRPr="00E40D76" w:rsidRDefault="000839F9" w:rsidP="000839F9">
            <w:pPr>
              <w:jc w:val="right"/>
              <w:rPr>
                <w:rFonts w:asciiTheme="minorHAnsi" w:hAnsiTheme="minorHAnsi" w:cstheme="minorHAnsi"/>
                <w:sz w:val="22"/>
                <w:szCs w:val="22"/>
              </w:rPr>
            </w:pPr>
          </w:p>
          <w:p w:rsidR="000839F9" w:rsidRPr="00E40D76" w:rsidRDefault="000839F9" w:rsidP="000839F9">
            <w:pPr>
              <w:jc w:val="right"/>
              <w:rPr>
                <w:rFonts w:asciiTheme="minorHAnsi" w:hAnsiTheme="minorHAnsi" w:cstheme="minorHAnsi"/>
                <w:sz w:val="22"/>
                <w:szCs w:val="22"/>
              </w:rPr>
            </w:pPr>
          </w:p>
          <w:p w:rsidR="000839F9" w:rsidRPr="00E40D76" w:rsidRDefault="000839F9" w:rsidP="000839F9">
            <w:pPr>
              <w:jc w:val="right"/>
              <w:rPr>
                <w:rFonts w:asciiTheme="minorHAnsi" w:hAnsiTheme="minorHAnsi" w:cstheme="minorHAnsi"/>
                <w:sz w:val="22"/>
                <w:szCs w:val="22"/>
              </w:rPr>
            </w:pPr>
            <w:r>
              <w:rPr>
                <w:rFonts w:asciiTheme="minorHAnsi" w:hAnsiTheme="minorHAnsi"/>
                <w:sz w:val="22"/>
                <w:szCs w:val="22"/>
              </w:rPr>
              <w:t>250.000</w:t>
            </w:r>
          </w:p>
        </w:tc>
        <w:tc>
          <w:tcPr>
            <w:tcW w:w="2835" w:type="dxa"/>
          </w:tcPr>
          <w:p w:rsidR="000839F9" w:rsidRPr="00E40D76" w:rsidRDefault="000839F9" w:rsidP="00655FDE">
            <w:pPr>
              <w:jc w:val="right"/>
              <w:rPr>
                <w:rFonts w:asciiTheme="minorHAnsi" w:hAnsiTheme="minorHAnsi" w:cstheme="minorHAnsi"/>
                <w:sz w:val="22"/>
                <w:szCs w:val="22"/>
              </w:rPr>
            </w:pPr>
          </w:p>
        </w:tc>
        <w:tc>
          <w:tcPr>
            <w:tcW w:w="2835" w:type="dxa"/>
          </w:tcPr>
          <w:p w:rsidR="000839F9" w:rsidRPr="00E40D76" w:rsidRDefault="000839F9" w:rsidP="00655FDE">
            <w:pPr>
              <w:jc w:val="right"/>
              <w:rPr>
                <w:rFonts w:asciiTheme="minorHAnsi" w:hAnsiTheme="minorHAnsi" w:cstheme="minorHAnsi"/>
                <w:sz w:val="22"/>
                <w:szCs w:val="22"/>
              </w:rPr>
            </w:pPr>
          </w:p>
        </w:tc>
      </w:tr>
      <w:tr w:rsidR="004F1756" w:rsidRPr="00E40D76" w:rsidTr="00655FDE">
        <w:tc>
          <w:tcPr>
            <w:tcW w:w="7370" w:type="dxa"/>
          </w:tcPr>
          <w:p w:rsidR="004F1756" w:rsidRPr="00E40D76" w:rsidRDefault="000839F9" w:rsidP="004F1756">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4F1756" w:rsidRPr="00E40D76" w:rsidRDefault="004F1756" w:rsidP="004F1756">
            <w:pPr>
              <w:tabs>
                <w:tab w:val="left" w:pos="705"/>
                <w:tab w:val="left" w:pos="993"/>
              </w:tabs>
              <w:rPr>
                <w:rFonts w:asciiTheme="minorHAnsi" w:hAnsiTheme="minorHAnsi" w:cstheme="minorHAnsi"/>
                <w:sz w:val="22"/>
                <w:szCs w:val="22"/>
              </w:rPr>
            </w:pPr>
            <w:r>
              <w:rPr>
                <w:rFonts w:asciiTheme="minorHAnsi" w:hAnsiTheme="minorHAnsi"/>
                <w:sz w:val="22"/>
                <w:szCs w:val="22"/>
              </w:rPr>
              <w:tab/>
              <w:t>BIOEF Berrikuntza eta Ikerkuntza Sanitariorako Euskal Fundazioak iktusa ikertzeko proiektuetarako diru-laguntza.</w:t>
            </w:r>
          </w:p>
          <w:p w:rsidR="004F1756" w:rsidRPr="00E40D76" w:rsidRDefault="004F1756" w:rsidP="009A6CF3">
            <w:pPr>
              <w:tabs>
                <w:tab w:val="left" w:pos="705"/>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Diruz lagundu beharreko proiektuen kopurua:6</w:t>
            </w:r>
          </w:p>
        </w:tc>
        <w:tc>
          <w:tcPr>
            <w:tcW w:w="2835" w:type="dxa"/>
          </w:tcPr>
          <w:p w:rsidR="004F1756" w:rsidRPr="00E40D76" w:rsidRDefault="004F1756" w:rsidP="00655FDE">
            <w:pPr>
              <w:jc w:val="right"/>
              <w:rPr>
                <w:rFonts w:asciiTheme="minorHAnsi" w:hAnsiTheme="minorHAnsi" w:cstheme="minorHAnsi"/>
                <w:sz w:val="22"/>
                <w:szCs w:val="22"/>
              </w:rPr>
            </w:pPr>
          </w:p>
        </w:tc>
        <w:tc>
          <w:tcPr>
            <w:tcW w:w="2835" w:type="dxa"/>
          </w:tcPr>
          <w:p w:rsidR="004F1756" w:rsidRPr="00E40D76" w:rsidRDefault="004F1756" w:rsidP="00655FDE">
            <w:pPr>
              <w:jc w:val="right"/>
              <w:rPr>
                <w:rFonts w:asciiTheme="minorHAnsi" w:hAnsiTheme="minorHAnsi" w:cstheme="minorHAnsi"/>
                <w:sz w:val="22"/>
                <w:szCs w:val="22"/>
              </w:rPr>
            </w:pPr>
          </w:p>
        </w:tc>
        <w:tc>
          <w:tcPr>
            <w:tcW w:w="2835" w:type="dxa"/>
          </w:tcPr>
          <w:p w:rsidR="004F1756" w:rsidRPr="00E40D76" w:rsidRDefault="004F1756" w:rsidP="00655FDE">
            <w:pPr>
              <w:jc w:val="right"/>
              <w:rPr>
                <w:rFonts w:asciiTheme="minorHAnsi" w:hAnsiTheme="minorHAnsi" w:cstheme="minorHAnsi"/>
                <w:sz w:val="22"/>
                <w:szCs w:val="22"/>
              </w:rPr>
            </w:pPr>
          </w:p>
        </w:tc>
      </w:tr>
    </w:tbl>
    <w:p w:rsidR="00EA6DFA" w:rsidRPr="00E40D76" w:rsidRDefault="00EA6DFA">
      <w:pPr>
        <w:rPr>
          <w:rFonts w:asciiTheme="minorHAnsi" w:hAnsiTheme="minorHAnsi" w:cstheme="minorHAnsi"/>
          <w:sz w:val="22"/>
          <w:szCs w:val="22"/>
        </w:rPr>
      </w:pPr>
    </w:p>
    <w:p w:rsidR="00655FDE" w:rsidRPr="00E40D76" w:rsidRDefault="00655FDE" w:rsidP="00655FDE">
      <w:pPr>
        <w:rPr>
          <w:rFonts w:asciiTheme="minorHAnsi" w:hAnsiTheme="minorHAnsi" w:cstheme="minorHAnsi"/>
          <w:b/>
          <w:bCs/>
          <w:sz w:val="22"/>
          <w:szCs w:val="22"/>
        </w:rPr>
      </w:pPr>
      <w:r>
        <w:rPr>
          <w:rFonts w:asciiTheme="minorHAnsi" w:hAnsiTheme="minorHAnsi"/>
          <w:sz w:val="22"/>
          <w:szCs w:val="22"/>
        </w:rPr>
        <w:t>4. helburu estrategikoa: Profesionalak</w:t>
      </w:r>
    </w:p>
    <w:p w:rsidR="00655FDE" w:rsidRPr="00E40D76" w:rsidRDefault="00655FDE" w:rsidP="00655FDE">
      <w:pPr>
        <w:ind w:left="284"/>
        <w:rPr>
          <w:rFonts w:asciiTheme="minorHAnsi" w:hAnsiTheme="minorHAnsi" w:cstheme="minorHAnsi"/>
          <w:b/>
          <w:bCs/>
          <w:sz w:val="22"/>
          <w:szCs w:val="22"/>
        </w:rPr>
      </w:pPr>
      <w:r>
        <w:rPr>
          <w:rFonts w:asciiTheme="minorHAnsi" w:hAnsiTheme="minorHAnsi"/>
          <w:sz w:val="22"/>
          <w:szCs w:val="22"/>
        </w:rPr>
        <w:t>Organo kudeatzailea: Plangintza, Antolamendu eta Ebaluazio Sanitarioko Zuzendaritza.</w:t>
      </w:r>
    </w:p>
    <w:p w:rsidR="00655FDE" w:rsidRPr="00E40D76" w:rsidRDefault="0098025D" w:rsidP="00655FDE">
      <w:pPr>
        <w:ind w:left="708"/>
        <w:rPr>
          <w:rFonts w:asciiTheme="minorHAnsi" w:hAnsiTheme="minorHAnsi" w:cstheme="minorHAnsi"/>
          <w:sz w:val="22"/>
          <w:szCs w:val="22"/>
        </w:rPr>
      </w:pPr>
      <w:r>
        <w:rPr>
          <w:rFonts w:asciiTheme="minorHAnsi" w:hAnsiTheme="minorHAnsi"/>
          <w:sz w:val="22"/>
          <w:szCs w:val="22"/>
        </w:rPr>
        <w:t>Programa: 41142 Plangintza, Antolamendua eta Ebaluazio Sanitarioa.</w:t>
      </w:r>
    </w:p>
    <w:p w:rsidR="00655FDE" w:rsidRPr="00E40D76" w:rsidRDefault="00655FDE" w:rsidP="00655FDE">
      <w:pPr>
        <w:ind w:left="708"/>
        <w:rPr>
          <w:rFonts w:asciiTheme="minorHAnsi" w:hAnsiTheme="minorHAnsi" w:cstheme="minorHAnsi"/>
          <w:sz w:val="22"/>
          <w:szCs w:val="22"/>
        </w:rPr>
      </w:pPr>
    </w:p>
    <w:tbl>
      <w:tblPr>
        <w:tblStyle w:val="Saretaduntaula"/>
        <w:tblW w:w="15875" w:type="dxa"/>
        <w:tblLook w:val="04A0" w:firstRow="1" w:lastRow="0" w:firstColumn="1" w:lastColumn="0" w:noHBand="0" w:noVBand="1"/>
      </w:tblPr>
      <w:tblGrid>
        <w:gridCol w:w="7370"/>
        <w:gridCol w:w="2835"/>
        <w:gridCol w:w="2835"/>
        <w:gridCol w:w="2835"/>
      </w:tblGrid>
      <w:tr w:rsidR="005D029A" w:rsidRPr="00E40D76" w:rsidTr="00655FDE">
        <w:tc>
          <w:tcPr>
            <w:tcW w:w="7370" w:type="dxa"/>
          </w:tcPr>
          <w:p w:rsidR="00655FDE" w:rsidRPr="00E40D76" w:rsidRDefault="00655FDE" w:rsidP="00655FDE">
            <w:pPr>
              <w:rPr>
                <w:rFonts w:asciiTheme="minorHAnsi" w:hAnsiTheme="minorHAnsi" w:cstheme="minorHAnsi"/>
                <w:sz w:val="22"/>
                <w:szCs w:val="22"/>
              </w:rPr>
            </w:pPr>
          </w:p>
        </w:tc>
        <w:tc>
          <w:tcPr>
            <w:tcW w:w="2835" w:type="dxa"/>
          </w:tcPr>
          <w:p w:rsidR="00655FDE" w:rsidRPr="00E40D76" w:rsidRDefault="00655FDE" w:rsidP="00D733A5">
            <w:pPr>
              <w:jc w:val="center"/>
              <w:rPr>
                <w:rFonts w:asciiTheme="minorHAnsi" w:hAnsiTheme="minorHAnsi" w:cstheme="minorHAnsi"/>
                <w:sz w:val="22"/>
                <w:szCs w:val="22"/>
              </w:rPr>
            </w:pPr>
            <w:r>
              <w:rPr>
                <w:rFonts w:asciiTheme="minorHAnsi" w:hAnsiTheme="minorHAnsi"/>
                <w:sz w:val="22"/>
                <w:szCs w:val="22"/>
              </w:rPr>
              <w:t>2018</w:t>
            </w:r>
          </w:p>
        </w:tc>
        <w:tc>
          <w:tcPr>
            <w:tcW w:w="2835" w:type="dxa"/>
          </w:tcPr>
          <w:p w:rsidR="00655FDE" w:rsidRPr="00E40D76" w:rsidRDefault="00655FDE" w:rsidP="00D733A5">
            <w:pPr>
              <w:jc w:val="center"/>
              <w:rPr>
                <w:rFonts w:asciiTheme="minorHAnsi" w:hAnsiTheme="minorHAnsi" w:cstheme="minorHAnsi"/>
                <w:sz w:val="22"/>
                <w:szCs w:val="22"/>
              </w:rPr>
            </w:pPr>
            <w:r>
              <w:rPr>
                <w:rFonts w:asciiTheme="minorHAnsi" w:hAnsiTheme="minorHAnsi"/>
                <w:sz w:val="22"/>
                <w:szCs w:val="22"/>
              </w:rPr>
              <w:t>2019</w:t>
            </w:r>
          </w:p>
        </w:tc>
        <w:tc>
          <w:tcPr>
            <w:tcW w:w="2835" w:type="dxa"/>
          </w:tcPr>
          <w:p w:rsidR="00655FDE" w:rsidRPr="00E40D76" w:rsidRDefault="00655FDE" w:rsidP="00D733A5">
            <w:pPr>
              <w:jc w:val="center"/>
              <w:rPr>
                <w:rFonts w:asciiTheme="minorHAnsi" w:hAnsiTheme="minorHAnsi" w:cstheme="minorHAnsi"/>
                <w:sz w:val="22"/>
                <w:szCs w:val="22"/>
              </w:rPr>
            </w:pPr>
            <w:r>
              <w:rPr>
                <w:rFonts w:asciiTheme="minorHAnsi" w:hAnsiTheme="minorHAnsi"/>
                <w:sz w:val="22"/>
                <w:szCs w:val="22"/>
              </w:rPr>
              <w:t>2020</w:t>
            </w:r>
          </w:p>
        </w:tc>
      </w:tr>
      <w:tr w:rsidR="005D029A" w:rsidRPr="00E40D76" w:rsidTr="00655FDE">
        <w:tc>
          <w:tcPr>
            <w:tcW w:w="7370" w:type="dxa"/>
          </w:tcPr>
          <w:p w:rsidR="00655FDE" w:rsidRPr="00E40D76" w:rsidRDefault="00655FDE" w:rsidP="00655FDE">
            <w:pPr>
              <w:rPr>
                <w:rFonts w:asciiTheme="minorHAnsi" w:hAnsiTheme="minorHAnsi" w:cstheme="minorHAnsi"/>
                <w:sz w:val="22"/>
                <w:szCs w:val="22"/>
              </w:rPr>
            </w:pPr>
            <w:r>
              <w:rPr>
                <w:rFonts w:asciiTheme="minorHAnsi" w:hAnsiTheme="minorHAnsi"/>
                <w:sz w:val="22"/>
                <w:szCs w:val="22"/>
              </w:rPr>
              <w:t>1. ekintza</w:t>
            </w:r>
          </w:p>
          <w:p w:rsidR="00655FDE" w:rsidRPr="00E40D76" w:rsidRDefault="00655FDE" w:rsidP="00655FDE">
            <w:pPr>
              <w:rPr>
                <w:rFonts w:asciiTheme="minorHAnsi" w:hAnsiTheme="minorHAnsi" w:cstheme="minorHAnsi"/>
                <w:sz w:val="22"/>
                <w:szCs w:val="22"/>
              </w:rPr>
            </w:pPr>
            <w:r>
              <w:rPr>
                <w:rFonts w:asciiTheme="minorHAnsi" w:hAnsiTheme="minorHAnsi"/>
                <w:sz w:val="22"/>
                <w:szCs w:val="22"/>
              </w:rPr>
              <w:tab/>
              <w:t>EAEko osasun -arloko profesionalentzako laguntzak eta bekak ematea, norbanakoei.</w:t>
            </w:r>
          </w:p>
          <w:p w:rsidR="00655FDE" w:rsidRPr="00E40D76" w:rsidRDefault="00655FDE" w:rsidP="00655FDE">
            <w:pPr>
              <w:tabs>
                <w:tab w:val="left" w:pos="705"/>
                <w:tab w:val="left" w:pos="1276"/>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Atzerriko zentroetan egonaldiak eta ikastaroak egiteko beken eta laguntzen kopurua: 10</w:t>
            </w:r>
          </w:p>
          <w:p w:rsidR="00655FDE" w:rsidRPr="00E40D76" w:rsidRDefault="00655FDE" w:rsidP="00655FDE">
            <w:pPr>
              <w:tabs>
                <w:tab w:val="left" w:pos="705"/>
                <w:tab w:val="left" w:pos="1276"/>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Osasun-kudeaketako edo osasun publikoko alorrean konpetentzia aurreratuak hartzea helburu duten prestakuntza jarduerak Estatuko zentroetan egiteko beken eta laguntzen kopurua:10</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 xml:space="preserve">Jasotako prestakuntza beraien lanposturako eraginkorra izan dela </w:t>
            </w:r>
            <w:r>
              <w:rPr>
                <w:rFonts w:asciiTheme="minorHAnsi" w:hAnsiTheme="minorHAnsi"/>
                <w:sz w:val="22"/>
                <w:szCs w:val="22"/>
              </w:rPr>
              <w:lastRenderedPageBreak/>
              <w:t>uste dutenen ehunekoa: 75</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81.008</w:t>
            </w:r>
          </w:p>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27.002</w:t>
            </w:r>
          </w:p>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lastRenderedPageBreak/>
              <w:t>2.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Laguntzak osasunaren esparruan diharduten irabazi-asmorik gabeko elkarteentzat, osasun-espezialitateetako irabazi-asmorik gabeko erakunde zientifikoentzat eta osasun-alorreko profesionalen elkargo ofizialarentzat. Laguntzen xedea: erakunde horien funtzionamendua eta langileen etengabeko prestakuntzarako jardueren antolaketa.</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1. adierazlea</w:t>
            </w:r>
            <w:r>
              <w:rPr>
                <w:rFonts w:asciiTheme="minorHAnsi" w:hAnsiTheme="minorHAnsi"/>
                <w:sz w:val="22"/>
                <w:szCs w:val="22"/>
              </w:rPr>
              <w:tab/>
              <w:t>Bilera zientifikoak antolatzeko ema beharreko laguntzen kopurua: 14</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2. adierazlea</w:t>
            </w:r>
            <w:r>
              <w:rPr>
                <w:rFonts w:asciiTheme="minorHAnsi" w:hAnsiTheme="minorHAnsi"/>
                <w:sz w:val="22"/>
                <w:szCs w:val="22"/>
              </w:rPr>
              <w:tab/>
              <w:t>Diruz lagundutako bilera zientifikoetara joandakoen kopurua: &gt;3.000</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3. adierazlea</w:t>
            </w:r>
            <w:r>
              <w:rPr>
                <w:rFonts w:asciiTheme="minorHAnsi" w:hAnsiTheme="minorHAnsi"/>
                <w:sz w:val="22"/>
                <w:szCs w:val="22"/>
              </w:rPr>
              <w:tab/>
              <w:t>Ikastaroak eta tailerrak antolatzeko eman beharreko laguntzen kopurua: 70</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4. adierazlea</w:t>
            </w:r>
            <w:r>
              <w:rPr>
                <w:rFonts w:asciiTheme="minorHAnsi" w:hAnsiTheme="minorHAnsi"/>
                <w:sz w:val="22"/>
                <w:szCs w:val="22"/>
              </w:rPr>
              <w:tab/>
              <w:t>Diruz lagundutako prestakuntza-jardueretan eman beharreko orduen  kopurua: &gt; 600</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5. adierazlea</w:t>
            </w:r>
            <w:r>
              <w:rPr>
                <w:rFonts w:asciiTheme="minorHAnsi" w:hAnsiTheme="minorHAnsi"/>
                <w:sz w:val="22"/>
                <w:szCs w:val="22"/>
              </w:rPr>
              <w:tab/>
              <w:t>Diruz lagundutako prestakuntza jasoko duten lanbide-kopurua:  &gt;6</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6. adierazlea</w:t>
            </w:r>
            <w:r>
              <w:rPr>
                <w:rFonts w:asciiTheme="minorHAnsi" w:hAnsiTheme="minorHAnsi"/>
                <w:sz w:val="22"/>
                <w:szCs w:val="22"/>
              </w:rPr>
              <w:tab/>
              <w:t>Entitateak eratzeko edo haien funtzionamendurako eman beharreko laguntzen kopurua: 9</w:t>
            </w:r>
          </w:p>
          <w:p w:rsidR="00655FDE" w:rsidRPr="00E40D76" w:rsidRDefault="00655FDE" w:rsidP="00F44B6D">
            <w:pPr>
              <w:tabs>
                <w:tab w:val="left" w:pos="705"/>
                <w:tab w:val="left" w:pos="993"/>
              </w:tabs>
              <w:rPr>
                <w:rFonts w:asciiTheme="minorHAnsi" w:hAnsiTheme="minorHAnsi" w:cstheme="minorHAnsi"/>
                <w:sz w:val="22"/>
                <w:szCs w:val="22"/>
              </w:rPr>
            </w:pPr>
            <w:r>
              <w:rPr>
                <w:rFonts w:asciiTheme="minorHAnsi" w:hAnsiTheme="minorHAnsi"/>
                <w:sz w:val="22"/>
                <w:szCs w:val="22"/>
              </w:rPr>
              <w:t>7. adierazlea</w:t>
            </w:r>
            <w:r>
              <w:rPr>
                <w:rFonts w:asciiTheme="minorHAnsi" w:hAnsiTheme="minorHAnsi"/>
                <w:sz w:val="22"/>
                <w:szCs w:val="22"/>
              </w:rPr>
              <w:tab/>
              <w:t>Diruz lagundu beharreko jardueren artean helburuei dagokienez Osasun Sailaren lehentasunezko arloetan kointzidentzia maila handia edo ertaina lortu dutenen ehunekoa: &gt; 80</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79.409</w:t>
            </w:r>
          </w:p>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3. ekintza</w:t>
            </w:r>
          </w:p>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ab/>
              <w:t>Euskal Autonomia Erkidegoko Medikuen Kontseiluarentzako diru-laguntza, PAIME finantzatzeko.</w:t>
            </w:r>
          </w:p>
          <w:p w:rsidR="00655FDE" w:rsidRPr="00E40D76" w:rsidRDefault="00655FDE" w:rsidP="00655FDE">
            <w:pPr>
              <w:tabs>
                <w:tab w:val="left" w:pos="705"/>
                <w:tab w:val="left" w:pos="1710"/>
              </w:tabs>
              <w:rPr>
                <w:rFonts w:asciiTheme="minorHAnsi" w:hAnsiTheme="minorHAnsi" w:cstheme="minorHAnsi"/>
                <w:sz w:val="22"/>
                <w:szCs w:val="22"/>
              </w:rPr>
            </w:pPr>
          </w:p>
          <w:p w:rsidR="00655FDE" w:rsidRPr="00E40D76" w:rsidRDefault="00655FDE"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756F13" w:rsidP="00756F13">
            <w:pPr>
              <w:jc w:val="right"/>
              <w:rPr>
                <w:rFonts w:asciiTheme="minorHAnsi" w:hAnsiTheme="minorHAnsi" w:cstheme="minorHAnsi"/>
                <w:sz w:val="22"/>
                <w:szCs w:val="22"/>
              </w:rPr>
            </w:pPr>
            <w:r>
              <w:rPr>
                <w:rFonts w:asciiTheme="minorHAnsi" w:hAnsiTheme="minorHAnsi"/>
                <w:sz w:val="22"/>
                <w:szCs w:val="22"/>
              </w:rPr>
              <w:t>76.592</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655FDE" w:rsidRPr="00E40D76" w:rsidRDefault="00655FDE" w:rsidP="00655FDE">
            <w:pPr>
              <w:tabs>
                <w:tab w:val="left" w:pos="705"/>
                <w:tab w:val="left" w:pos="1710"/>
              </w:tabs>
              <w:rPr>
                <w:rFonts w:asciiTheme="minorHAnsi" w:hAnsiTheme="minorHAnsi" w:cstheme="minorHAnsi"/>
                <w:sz w:val="22"/>
                <w:szCs w:val="22"/>
              </w:rPr>
            </w:pPr>
            <w:r>
              <w:rPr>
                <w:rFonts w:asciiTheme="minorHAnsi" w:hAnsiTheme="minorHAnsi"/>
                <w:sz w:val="22"/>
                <w:szCs w:val="22"/>
              </w:rPr>
              <w:t>4. ekintza</w:t>
            </w:r>
          </w:p>
          <w:p w:rsidR="00655FDE" w:rsidRPr="00E40D76" w:rsidRDefault="00655FDE" w:rsidP="00655FDE">
            <w:pPr>
              <w:tabs>
                <w:tab w:val="left" w:pos="705"/>
                <w:tab w:val="left" w:pos="1276"/>
              </w:tabs>
              <w:rPr>
                <w:rFonts w:asciiTheme="minorHAnsi" w:hAnsiTheme="minorHAnsi" w:cstheme="minorHAnsi"/>
                <w:sz w:val="22"/>
                <w:szCs w:val="22"/>
              </w:rPr>
            </w:pPr>
            <w:r>
              <w:rPr>
                <w:rFonts w:asciiTheme="minorHAnsi" w:hAnsiTheme="minorHAnsi"/>
                <w:sz w:val="22"/>
                <w:szCs w:val="22"/>
              </w:rPr>
              <w:tab/>
              <w:t>EAEko Erizaintza Elkargoentzako diru-laguntza, Erizainentzako laguntza Integraleko Plana abian jartzeko.</w:t>
            </w:r>
          </w:p>
          <w:p w:rsidR="00655FDE" w:rsidRPr="00E40D76" w:rsidRDefault="00655FDE" w:rsidP="00655FDE">
            <w:pPr>
              <w:tabs>
                <w:tab w:val="left" w:pos="705"/>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p w:rsidR="00655FDE" w:rsidRPr="00E40D76" w:rsidRDefault="00655FDE" w:rsidP="00655FDE">
            <w:pPr>
              <w:tabs>
                <w:tab w:val="left" w:pos="705"/>
                <w:tab w:val="left" w:pos="1276"/>
              </w:tabs>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p>
          <w:p w:rsidR="00655FDE" w:rsidRPr="00E40D76" w:rsidRDefault="00655FDE" w:rsidP="00655FDE">
            <w:pPr>
              <w:jc w:val="right"/>
              <w:rPr>
                <w:rFonts w:asciiTheme="minorHAnsi" w:hAnsiTheme="minorHAnsi" w:cstheme="minorHAnsi"/>
                <w:sz w:val="22"/>
                <w:szCs w:val="22"/>
              </w:rPr>
            </w:pPr>
            <w:r>
              <w:rPr>
                <w:rFonts w:asciiTheme="minorHAnsi" w:hAnsiTheme="minorHAnsi"/>
                <w:sz w:val="22"/>
                <w:szCs w:val="22"/>
              </w:rPr>
              <w:t>20.000</w:t>
            </w:r>
          </w:p>
        </w:tc>
        <w:tc>
          <w:tcPr>
            <w:tcW w:w="2835" w:type="dxa"/>
          </w:tcPr>
          <w:p w:rsidR="00655FDE" w:rsidRPr="00E40D76" w:rsidRDefault="00655FDE" w:rsidP="00655FDE">
            <w:pPr>
              <w:jc w:val="right"/>
              <w:rPr>
                <w:rFonts w:asciiTheme="minorHAnsi" w:hAnsiTheme="minorHAnsi" w:cstheme="minorHAnsi"/>
                <w:sz w:val="22"/>
                <w:szCs w:val="22"/>
              </w:rPr>
            </w:pPr>
          </w:p>
        </w:tc>
        <w:tc>
          <w:tcPr>
            <w:tcW w:w="2835" w:type="dxa"/>
          </w:tcPr>
          <w:p w:rsidR="00655FDE" w:rsidRPr="00E40D76" w:rsidRDefault="00655FDE" w:rsidP="00655FDE">
            <w:pPr>
              <w:jc w:val="right"/>
              <w:rPr>
                <w:rFonts w:asciiTheme="minorHAnsi" w:hAnsiTheme="minorHAnsi" w:cstheme="minorHAnsi"/>
                <w:sz w:val="22"/>
                <w:szCs w:val="22"/>
              </w:rPr>
            </w:pPr>
          </w:p>
        </w:tc>
      </w:tr>
      <w:tr w:rsidR="005D029A" w:rsidRPr="00E40D76" w:rsidTr="00655FDE">
        <w:tc>
          <w:tcPr>
            <w:tcW w:w="7370" w:type="dxa"/>
          </w:tcPr>
          <w:p w:rsidR="00756F13" w:rsidRPr="00E40D76" w:rsidRDefault="00756F13" w:rsidP="004C4336">
            <w:pPr>
              <w:tabs>
                <w:tab w:val="left" w:pos="705"/>
                <w:tab w:val="left" w:pos="1710"/>
              </w:tabs>
              <w:rPr>
                <w:rFonts w:asciiTheme="minorHAnsi" w:hAnsiTheme="minorHAnsi" w:cstheme="minorHAnsi"/>
                <w:sz w:val="22"/>
                <w:szCs w:val="22"/>
              </w:rPr>
            </w:pPr>
            <w:r>
              <w:rPr>
                <w:rFonts w:asciiTheme="minorHAnsi" w:hAnsiTheme="minorHAnsi"/>
                <w:sz w:val="22"/>
                <w:szCs w:val="22"/>
              </w:rPr>
              <w:t>5. ekintza</w:t>
            </w:r>
          </w:p>
          <w:p w:rsidR="00756F13" w:rsidRPr="00E40D76" w:rsidRDefault="00756F13" w:rsidP="004C4336">
            <w:pPr>
              <w:tabs>
                <w:tab w:val="left" w:pos="705"/>
                <w:tab w:val="left" w:pos="1276"/>
              </w:tabs>
              <w:rPr>
                <w:rFonts w:asciiTheme="minorHAnsi" w:hAnsiTheme="minorHAnsi" w:cstheme="minorHAnsi"/>
                <w:sz w:val="22"/>
                <w:szCs w:val="22"/>
              </w:rPr>
            </w:pPr>
            <w:r>
              <w:rPr>
                <w:rFonts w:asciiTheme="minorHAnsi" w:hAnsiTheme="minorHAnsi"/>
                <w:sz w:val="22"/>
                <w:szCs w:val="22"/>
              </w:rPr>
              <w:tab/>
              <w:t>Diru-laguntza UPV/EHUrentzat Lehen Mailako Arretaren Katedrarako</w:t>
            </w:r>
          </w:p>
          <w:p w:rsidR="00756F13" w:rsidRPr="00E40D76" w:rsidRDefault="00756F13" w:rsidP="004C4336">
            <w:pPr>
              <w:tabs>
                <w:tab w:val="left" w:pos="705"/>
                <w:tab w:val="left" w:pos="993"/>
              </w:tabs>
              <w:rPr>
                <w:rFonts w:asciiTheme="minorHAnsi" w:hAnsiTheme="minorHAnsi" w:cstheme="minorHAnsi"/>
                <w:sz w:val="22"/>
                <w:szCs w:val="22"/>
              </w:rPr>
            </w:pPr>
            <w:r>
              <w:rPr>
                <w:rFonts w:asciiTheme="minorHAnsi" w:hAnsiTheme="minorHAnsi"/>
                <w:sz w:val="22"/>
                <w:szCs w:val="22"/>
              </w:rPr>
              <w:t>Adierazlea</w:t>
            </w:r>
            <w:r>
              <w:rPr>
                <w:rFonts w:asciiTheme="minorHAnsi" w:hAnsiTheme="minorHAnsi"/>
                <w:sz w:val="22"/>
                <w:szCs w:val="22"/>
              </w:rPr>
              <w:tab/>
            </w:r>
            <w:r>
              <w:rPr>
                <w:rFonts w:asciiTheme="minorHAnsi" w:hAnsiTheme="minorHAnsi"/>
                <w:sz w:val="22"/>
                <w:szCs w:val="22"/>
              </w:rPr>
              <w:tab/>
              <w:t>Diru-laguntzan aurreikusitako jarduerak egitea</w:t>
            </w:r>
          </w:p>
          <w:p w:rsidR="00756F13" w:rsidRPr="00E40D76" w:rsidRDefault="00756F13" w:rsidP="004C4336">
            <w:pPr>
              <w:tabs>
                <w:tab w:val="left" w:pos="705"/>
                <w:tab w:val="left" w:pos="1276"/>
              </w:tabs>
              <w:rPr>
                <w:rFonts w:asciiTheme="minorHAnsi" w:hAnsiTheme="minorHAnsi" w:cstheme="minorHAnsi"/>
                <w:sz w:val="22"/>
                <w:szCs w:val="22"/>
              </w:rPr>
            </w:pPr>
          </w:p>
        </w:tc>
        <w:tc>
          <w:tcPr>
            <w:tcW w:w="2835" w:type="dxa"/>
          </w:tcPr>
          <w:p w:rsidR="00756F13" w:rsidRPr="00E40D76" w:rsidRDefault="00756F13" w:rsidP="00655FDE">
            <w:pPr>
              <w:jc w:val="right"/>
              <w:rPr>
                <w:rFonts w:asciiTheme="minorHAnsi" w:hAnsiTheme="minorHAnsi" w:cstheme="minorHAnsi"/>
                <w:sz w:val="22"/>
                <w:szCs w:val="22"/>
              </w:rPr>
            </w:pPr>
            <w:r>
              <w:rPr>
                <w:rFonts w:asciiTheme="minorHAnsi" w:hAnsiTheme="minorHAnsi"/>
                <w:sz w:val="22"/>
                <w:szCs w:val="22"/>
              </w:rPr>
              <w:t>60.000</w:t>
            </w:r>
          </w:p>
        </w:tc>
        <w:tc>
          <w:tcPr>
            <w:tcW w:w="2835" w:type="dxa"/>
          </w:tcPr>
          <w:p w:rsidR="00756F13" w:rsidRPr="00E40D76" w:rsidRDefault="00756F13" w:rsidP="00655FDE">
            <w:pPr>
              <w:jc w:val="right"/>
              <w:rPr>
                <w:rFonts w:asciiTheme="minorHAnsi" w:hAnsiTheme="minorHAnsi" w:cstheme="minorHAnsi"/>
                <w:sz w:val="22"/>
                <w:szCs w:val="22"/>
              </w:rPr>
            </w:pPr>
          </w:p>
        </w:tc>
        <w:tc>
          <w:tcPr>
            <w:tcW w:w="2835" w:type="dxa"/>
          </w:tcPr>
          <w:p w:rsidR="00756F13" w:rsidRPr="00E40D76" w:rsidRDefault="00756F13" w:rsidP="00655FDE">
            <w:pPr>
              <w:jc w:val="right"/>
              <w:rPr>
                <w:rFonts w:asciiTheme="minorHAnsi" w:hAnsiTheme="minorHAnsi" w:cstheme="minorHAnsi"/>
                <w:sz w:val="22"/>
                <w:szCs w:val="22"/>
              </w:rPr>
            </w:pPr>
          </w:p>
        </w:tc>
      </w:tr>
    </w:tbl>
    <w:p w:rsidR="00914777" w:rsidRPr="00E40D76" w:rsidRDefault="00914777">
      <w:pPr>
        <w:spacing w:after="200" w:line="276" w:lineRule="auto"/>
        <w:rPr>
          <w:rFonts w:asciiTheme="minorHAnsi" w:hAnsiTheme="minorHAnsi" w:cstheme="minorHAnsi"/>
          <w:sz w:val="22"/>
          <w:szCs w:val="22"/>
        </w:rPr>
        <w:sectPr w:rsidR="00914777" w:rsidRPr="00E40D76" w:rsidSect="00655FDE">
          <w:pgSz w:w="16838" w:h="11906" w:orient="landscape" w:code="9"/>
          <w:pgMar w:top="567" w:right="851" w:bottom="284" w:left="567" w:header="709" w:footer="709" w:gutter="0"/>
          <w:cols w:space="708"/>
          <w:docGrid w:linePitch="360"/>
        </w:sectPr>
      </w:pPr>
    </w:p>
    <w:p w:rsidR="00655FDE" w:rsidRPr="00E40D76" w:rsidRDefault="00655FDE">
      <w:pPr>
        <w:spacing w:after="200" w:line="276" w:lineRule="auto"/>
        <w:rPr>
          <w:rFonts w:asciiTheme="minorHAnsi" w:hAnsiTheme="minorHAnsi" w:cstheme="minorHAnsi"/>
          <w:sz w:val="22"/>
          <w:szCs w:val="22"/>
        </w:rPr>
      </w:pPr>
    </w:p>
    <w:p w:rsidR="00655FDE" w:rsidRPr="00E40D76" w:rsidRDefault="00655FDE" w:rsidP="00655FDE">
      <w:pPr>
        <w:jc w:val="center"/>
        <w:rPr>
          <w:rFonts w:asciiTheme="minorHAnsi" w:hAnsiTheme="minorHAnsi" w:cstheme="minorHAnsi"/>
          <w:sz w:val="22"/>
          <w:szCs w:val="22"/>
        </w:rPr>
      </w:pPr>
      <w:r>
        <w:rPr>
          <w:rFonts w:asciiTheme="minorHAnsi" w:hAnsiTheme="minorHAnsi"/>
          <w:b/>
          <w:bCs/>
          <w:sz w:val="22"/>
          <w:szCs w:val="22"/>
        </w:rPr>
        <w:t>III. eranskina: Ardatz estrategikoak eta diru-laguntzen lerroak: Aurrekontu-konpromisoak eta finantzaketa-ehunekoa finantzaketa publikoaren globalarekiko.</w:t>
      </w:r>
    </w:p>
    <w:p w:rsidR="00655FDE" w:rsidRPr="00E40D76" w:rsidRDefault="00655FDE" w:rsidP="00655FDE">
      <w:pPr>
        <w:rPr>
          <w:rFonts w:asciiTheme="minorHAnsi" w:hAnsiTheme="minorHAnsi" w:cstheme="minorHAnsi"/>
          <w:sz w:val="22"/>
          <w:szCs w:val="22"/>
        </w:rPr>
      </w:pPr>
    </w:p>
    <w:tbl>
      <w:tblPr>
        <w:tblStyle w:val="Saretaduntaula"/>
        <w:tblW w:w="16188" w:type="dxa"/>
        <w:tblLook w:val="04A0" w:firstRow="1" w:lastRow="0" w:firstColumn="1" w:lastColumn="0" w:noHBand="0" w:noVBand="1"/>
      </w:tblPr>
      <w:tblGrid>
        <w:gridCol w:w="6629"/>
        <w:gridCol w:w="1639"/>
        <w:gridCol w:w="1560"/>
        <w:gridCol w:w="1560"/>
        <w:gridCol w:w="1560"/>
        <w:gridCol w:w="1560"/>
        <w:gridCol w:w="1680"/>
      </w:tblGrid>
      <w:tr w:rsidR="005D029A" w:rsidRPr="00E40D76" w:rsidTr="002B5028">
        <w:tc>
          <w:tcPr>
            <w:tcW w:w="6629" w:type="dxa"/>
          </w:tcPr>
          <w:p w:rsidR="002B5028" w:rsidRPr="00E40D76" w:rsidRDefault="002B5028" w:rsidP="00655FDE">
            <w:pPr>
              <w:rPr>
                <w:rFonts w:asciiTheme="minorHAnsi" w:hAnsiTheme="minorHAnsi" w:cstheme="minorHAnsi"/>
                <w:sz w:val="22"/>
                <w:szCs w:val="22"/>
              </w:rPr>
            </w:pPr>
          </w:p>
        </w:tc>
        <w:tc>
          <w:tcPr>
            <w:tcW w:w="3199" w:type="dxa"/>
            <w:gridSpan w:val="2"/>
          </w:tcPr>
          <w:p w:rsidR="002B5028" w:rsidRPr="00E40D76" w:rsidRDefault="00D659D0" w:rsidP="00655FDE">
            <w:pPr>
              <w:jc w:val="center"/>
              <w:rPr>
                <w:rFonts w:asciiTheme="minorHAnsi" w:hAnsiTheme="minorHAnsi" w:cstheme="minorHAnsi"/>
                <w:sz w:val="22"/>
                <w:szCs w:val="22"/>
              </w:rPr>
            </w:pPr>
            <w:r>
              <w:rPr>
                <w:rFonts w:asciiTheme="minorHAnsi" w:hAnsiTheme="minorHAnsi"/>
                <w:sz w:val="22"/>
                <w:szCs w:val="22"/>
              </w:rPr>
              <w:t>2018</w:t>
            </w:r>
          </w:p>
        </w:tc>
        <w:tc>
          <w:tcPr>
            <w:tcW w:w="3120" w:type="dxa"/>
            <w:gridSpan w:val="2"/>
          </w:tcPr>
          <w:p w:rsidR="002B5028" w:rsidRPr="00E40D76" w:rsidRDefault="00D659D0" w:rsidP="00655FDE">
            <w:pPr>
              <w:jc w:val="center"/>
              <w:rPr>
                <w:rFonts w:asciiTheme="minorHAnsi" w:hAnsiTheme="minorHAnsi" w:cstheme="minorHAnsi"/>
                <w:sz w:val="22"/>
                <w:szCs w:val="22"/>
              </w:rPr>
            </w:pPr>
            <w:r>
              <w:rPr>
                <w:rFonts w:asciiTheme="minorHAnsi" w:hAnsiTheme="minorHAnsi"/>
                <w:sz w:val="22"/>
                <w:szCs w:val="22"/>
              </w:rPr>
              <w:t>2019</w:t>
            </w:r>
          </w:p>
        </w:tc>
        <w:tc>
          <w:tcPr>
            <w:tcW w:w="3240" w:type="dxa"/>
            <w:gridSpan w:val="2"/>
          </w:tcPr>
          <w:p w:rsidR="002B5028" w:rsidRPr="00E40D76" w:rsidRDefault="00D659D0" w:rsidP="002B5028">
            <w:pPr>
              <w:jc w:val="center"/>
              <w:rPr>
                <w:rFonts w:asciiTheme="minorHAnsi" w:hAnsiTheme="minorHAnsi" w:cstheme="minorHAnsi"/>
                <w:sz w:val="22"/>
                <w:szCs w:val="22"/>
              </w:rPr>
            </w:pPr>
            <w:r>
              <w:rPr>
                <w:rFonts w:asciiTheme="minorHAnsi" w:hAnsiTheme="minorHAnsi"/>
                <w:sz w:val="22"/>
                <w:szCs w:val="22"/>
              </w:rPr>
              <w:t>2020</w:t>
            </w:r>
          </w:p>
        </w:tc>
      </w:tr>
      <w:tr w:rsidR="005D029A" w:rsidRPr="00E40D76" w:rsidTr="002B5028">
        <w:tc>
          <w:tcPr>
            <w:tcW w:w="6629" w:type="dxa"/>
          </w:tcPr>
          <w:p w:rsidR="002B5028" w:rsidRPr="00E40D76" w:rsidRDefault="002B5028" w:rsidP="001D0588">
            <w:pPr>
              <w:tabs>
                <w:tab w:val="left" w:pos="709"/>
                <w:tab w:val="left" w:pos="1276"/>
              </w:tabs>
              <w:ind w:left="-142" w:right="-250"/>
              <w:rPr>
                <w:rFonts w:asciiTheme="minorHAnsi" w:hAnsiTheme="minorHAnsi" w:cstheme="minorHAnsi"/>
                <w:sz w:val="22"/>
                <w:szCs w:val="22"/>
              </w:rPr>
            </w:pPr>
            <w:r>
              <w:rPr>
                <w:rFonts w:asciiTheme="minorHAnsi" w:hAnsiTheme="minorHAnsi"/>
                <w:sz w:val="22"/>
                <w:szCs w:val="22"/>
              </w:rPr>
              <w:t>1. helburu estrategikoa:  Osasuna sustatzea eta gaixotasunak prebenitzea.</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4113 Osasun Publikoa</w:t>
            </w:r>
          </w:p>
          <w:p w:rsidR="000350F5" w:rsidRPr="00E40D76" w:rsidRDefault="000350F5" w:rsidP="00655FDE">
            <w:pPr>
              <w:tabs>
                <w:tab w:val="left" w:pos="709"/>
                <w:tab w:val="left" w:pos="1276"/>
              </w:tabs>
              <w:rPr>
                <w:rFonts w:asciiTheme="minorHAnsi" w:hAnsiTheme="minorHAnsi" w:cstheme="minorHAnsi"/>
                <w:sz w:val="22"/>
                <w:szCs w:val="22"/>
              </w:rPr>
            </w:pP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Guztizkoa</w:t>
            </w:r>
          </w:p>
          <w:p w:rsidR="009A6CF3" w:rsidRPr="00E40D76" w:rsidRDefault="009A6CF3" w:rsidP="009A6CF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7. kapitulua</w:t>
            </w:r>
          </w:p>
          <w:p w:rsidR="002B5028" w:rsidRPr="00E40D76" w:rsidRDefault="009A6CF3"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Guztizkoa</w:t>
            </w:r>
          </w:p>
        </w:tc>
        <w:tc>
          <w:tcPr>
            <w:tcW w:w="1639"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0350F5" w:rsidP="00655FDE">
            <w:pPr>
              <w:jc w:val="center"/>
              <w:rPr>
                <w:rFonts w:asciiTheme="minorHAnsi" w:hAnsiTheme="minorHAnsi" w:cstheme="minorHAnsi"/>
                <w:sz w:val="22"/>
                <w:szCs w:val="22"/>
              </w:rPr>
            </w:pPr>
            <w:r>
              <w:rPr>
                <w:rFonts w:asciiTheme="minorHAnsi" w:hAnsiTheme="minorHAnsi"/>
                <w:sz w:val="22"/>
                <w:szCs w:val="22"/>
              </w:rPr>
              <w:t>7.740.200</w:t>
            </w:r>
          </w:p>
          <w:p w:rsidR="000350F5" w:rsidRPr="00E40D76" w:rsidRDefault="000350F5" w:rsidP="000350F5">
            <w:pPr>
              <w:jc w:val="center"/>
              <w:rPr>
                <w:rFonts w:asciiTheme="minorHAnsi" w:hAnsiTheme="minorHAnsi" w:cstheme="minorHAnsi"/>
                <w:sz w:val="22"/>
                <w:szCs w:val="22"/>
              </w:rPr>
            </w:pPr>
            <w:r>
              <w:rPr>
                <w:rFonts w:asciiTheme="minorHAnsi" w:hAnsiTheme="minorHAnsi"/>
                <w:sz w:val="22"/>
                <w:szCs w:val="22"/>
              </w:rPr>
              <w:t>7.740.200</w:t>
            </w:r>
          </w:p>
          <w:p w:rsidR="00151663" w:rsidRPr="00E40D76" w:rsidRDefault="00151663" w:rsidP="008C252F">
            <w:pPr>
              <w:jc w:val="center"/>
              <w:rPr>
                <w:rFonts w:asciiTheme="minorHAnsi" w:hAnsiTheme="minorHAnsi" w:cstheme="minorHAnsi"/>
                <w:sz w:val="22"/>
                <w:szCs w:val="22"/>
              </w:rPr>
            </w:pPr>
          </w:p>
          <w:p w:rsidR="00151663" w:rsidRPr="00E40D76" w:rsidRDefault="00151663" w:rsidP="008C252F">
            <w:pPr>
              <w:jc w:val="center"/>
              <w:rPr>
                <w:rFonts w:asciiTheme="minorHAnsi" w:hAnsiTheme="minorHAnsi" w:cstheme="minorHAnsi"/>
                <w:sz w:val="22"/>
                <w:szCs w:val="22"/>
              </w:rPr>
            </w:pPr>
            <w:r>
              <w:rPr>
                <w:rFonts w:asciiTheme="minorHAnsi" w:hAnsiTheme="minorHAnsi"/>
                <w:sz w:val="22"/>
                <w:szCs w:val="22"/>
              </w:rPr>
              <w:t>300.000</w:t>
            </w:r>
          </w:p>
          <w:p w:rsidR="00151663" w:rsidRPr="00E40D76" w:rsidRDefault="00151663" w:rsidP="008C252F">
            <w:pPr>
              <w:jc w:val="center"/>
              <w:rPr>
                <w:rFonts w:asciiTheme="minorHAnsi" w:hAnsiTheme="minorHAnsi" w:cstheme="minorHAnsi"/>
                <w:sz w:val="22"/>
                <w:szCs w:val="22"/>
              </w:rPr>
            </w:pPr>
            <w:r>
              <w:rPr>
                <w:rFonts w:asciiTheme="minorHAnsi" w:hAnsiTheme="minorHAnsi"/>
                <w:sz w:val="22"/>
                <w:szCs w:val="22"/>
              </w:rPr>
              <w:t>300.000</w:t>
            </w:r>
          </w:p>
          <w:p w:rsidR="002B5028" w:rsidRPr="00E40D76" w:rsidRDefault="002B5028" w:rsidP="00655FDE">
            <w:pPr>
              <w:jc w:val="center"/>
              <w:rPr>
                <w:rFonts w:asciiTheme="minorHAnsi" w:hAnsiTheme="minorHAnsi" w:cstheme="minorHAnsi"/>
                <w:sz w:val="22"/>
                <w:szCs w:val="22"/>
              </w:rPr>
            </w:pPr>
          </w:p>
        </w:tc>
        <w:tc>
          <w:tcPr>
            <w:tcW w:w="156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151663" w:rsidRPr="00E40D76" w:rsidRDefault="00151663" w:rsidP="00655FDE">
            <w:pPr>
              <w:jc w:val="center"/>
              <w:rPr>
                <w:rFonts w:asciiTheme="minorHAnsi" w:hAnsiTheme="minorHAnsi" w:cstheme="minorHAnsi"/>
                <w:sz w:val="22"/>
                <w:szCs w:val="22"/>
              </w:rPr>
            </w:pPr>
          </w:p>
          <w:p w:rsidR="00151663" w:rsidRPr="00E40D76" w:rsidRDefault="00151663" w:rsidP="00655FDE">
            <w:pPr>
              <w:jc w:val="center"/>
              <w:rPr>
                <w:rFonts w:asciiTheme="minorHAnsi" w:hAnsiTheme="minorHAnsi" w:cstheme="minorHAnsi"/>
                <w:sz w:val="22"/>
                <w:szCs w:val="22"/>
              </w:rPr>
            </w:pPr>
            <w:r>
              <w:rPr>
                <w:rFonts w:asciiTheme="minorHAnsi" w:hAnsiTheme="minorHAnsi"/>
                <w:sz w:val="22"/>
                <w:szCs w:val="22"/>
              </w:rPr>
              <w:t>100,00</w:t>
            </w:r>
          </w:p>
          <w:p w:rsidR="00151663" w:rsidRPr="00E40D76" w:rsidRDefault="00151663" w:rsidP="00655FDE">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205.800</w:t>
            </w:r>
          </w:p>
          <w:p w:rsidR="002B5028" w:rsidRPr="00E40D76" w:rsidRDefault="002B5028" w:rsidP="007C3F9F">
            <w:pPr>
              <w:jc w:val="center"/>
              <w:rPr>
                <w:rFonts w:asciiTheme="minorHAnsi" w:hAnsiTheme="minorHAnsi" w:cstheme="minorHAnsi"/>
                <w:sz w:val="22"/>
                <w:szCs w:val="22"/>
              </w:rPr>
            </w:pPr>
            <w:r>
              <w:rPr>
                <w:rFonts w:asciiTheme="minorHAnsi" w:hAnsiTheme="minorHAnsi"/>
                <w:sz w:val="22"/>
                <w:szCs w:val="22"/>
              </w:rPr>
              <w:t>205.800</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0</w:t>
            </w:r>
          </w:p>
          <w:p w:rsidR="002B5028" w:rsidRPr="00E40D76" w:rsidRDefault="002B5028" w:rsidP="002B5028">
            <w:pPr>
              <w:jc w:val="center"/>
              <w:rPr>
                <w:rFonts w:asciiTheme="minorHAnsi" w:hAnsiTheme="minorHAnsi" w:cstheme="minorHAnsi"/>
                <w:sz w:val="22"/>
                <w:szCs w:val="22"/>
              </w:rPr>
            </w:pPr>
            <w:r>
              <w:rPr>
                <w:rFonts w:asciiTheme="minorHAnsi" w:hAnsiTheme="minorHAnsi"/>
                <w:sz w:val="22"/>
                <w:szCs w:val="22"/>
              </w:rPr>
              <w:t>0</w:t>
            </w:r>
          </w:p>
        </w:tc>
        <w:tc>
          <w:tcPr>
            <w:tcW w:w="168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tc>
      </w:tr>
      <w:tr w:rsidR="005D029A" w:rsidRPr="00E40D76" w:rsidTr="002B5028">
        <w:tc>
          <w:tcPr>
            <w:tcW w:w="6629" w:type="dxa"/>
          </w:tcPr>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2. helburu estrategikoa:  Adikzioak prebenitzea eta artatzea, eta arriskuak eta kalteak gutxitzea.</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4116 Adikzioak</w:t>
            </w:r>
          </w:p>
          <w:p w:rsidR="002B5028" w:rsidRPr="00E40D76" w:rsidRDefault="002B5028" w:rsidP="00655FDE">
            <w:pPr>
              <w:tabs>
                <w:tab w:val="left" w:pos="709"/>
                <w:tab w:val="left" w:pos="1276"/>
              </w:tabs>
              <w:rPr>
                <w:rFonts w:asciiTheme="minorHAnsi" w:hAnsiTheme="minorHAnsi" w:cstheme="minorHAnsi"/>
                <w:sz w:val="22"/>
                <w:szCs w:val="22"/>
              </w:rPr>
            </w:pP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2B5028" w:rsidRPr="00E40D76" w:rsidRDefault="002B5028"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Guztizkoa</w:t>
            </w:r>
          </w:p>
        </w:tc>
        <w:tc>
          <w:tcPr>
            <w:tcW w:w="1639"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3.179.831</w:t>
            </w:r>
          </w:p>
          <w:p w:rsidR="002B5028" w:rsidRPr="00E40D76" w:rsidRDefault="002B5028" w:rsidP="007C3F9F">
            <w:pPr>
              <w:jc w:val="center"/>
              <w:rPr>
                <w:rFonts w:asciiTheme="minorHAnsi" w:hAnsiTheme="minorHAnsi" w:cstheme="minorHAnsi"/>
                <w:sz w:val="22"/>
                <w:szCs w:val="22"/>
              </w:rPr>
            </w:pPr>
            <w:r>
              <w:rPr>
                <w:rFonts w:asciiTheme="minorHAnsi" w:hAnsiTheme="minorHAnsi"/>
                <w:sz w:val="22"/>
                <w:szCs w:val="22"/>
              </w:rPr>
              <w:t>3.179.831</w:t>
            </w:r>
          </w:p>
        </w:tc>
        <w:tc>
          <w:tcPr>
            <w:tcW w:w="156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0</w:t>
            </w: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0</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0</w:t>
            </w:r>
          </w:p>
        </w:tc>
        <w:tc>
          <w:tcPr>
            <w:tcW w:w="168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tc>
      </w:tr>
      <w:tr w:rsidR="005D029A" w:rsidRPr="00E40D76" w:rsidTr="002B5028">
        <w:tc>
          <w:tcPr>
            <w:tcW w:w="6629" w:type="dxa"/>
          </w:tcPr>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3. helburu estrategikoa: Ikerketa eta berrikuntza sanitarioa</w:t>
            </w:r>
          </w:p>
          <w:p w:rsidR="002B5028" w:rsidRPr="00E40D76" w:rsidRDefault="002B5028" w:rsidP="001D1294">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Ikerketa eta Berrikuntza Sanitarioko Zuzendaritza</w:t>
            </w:r>
          </w:p>
          <w:p w:rsidR="002B5028" w:rsidRPr="00E40D76" w:rsidRDefault="002B5028" w:rsidP="001D1294">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Ikerketa eta Berrikuntza Sanitarioa.</w:t>
            </w:r>
          </w:p>
          <w:p w:rsidR="002B5028" w:rsidRPr="00E40D76" w:rsidRDefault="002B5028" w:rsidP="001D1294">
            <w:pPr>
              <w:tabs>
                <w:tab w:val="left" w:pos="709"/>
                <w:tab w:val="left" w:pos="1276"/>
              </w:tabs>
              <w:rPr>
                <w:rFonts w:asciiTheme="minorHAnsi" w:hAnsiTheme="minorHAnsi" w:cstheme="minorHAnsi"/>
                <w:sz w:val="22"/>
                <w:szCs w:val="22"/>
              </w:rPr>
            </w:pPr>
          </w:p>
          <w:p w:rsidR="002B5028" w:rsidRPr="00E40D76" w:rsidRDefault="002B5028" w:rsidP="001D1294">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2B5028" w:rsidRPr="00E40D76" w:rsidRDefault="002B5028"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Guztizkoa</w:t>
            </w:r>
          </w:p>
          <w:p w:rsidR="00DB6F17" w:rsidRPr="00E40D76" w:rsidRDefault="00DB6F17" w:rsidP="00DB6F17">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54140 Berrikuntza-funtsa</w:t>
            </w:r>
          </w:p>
          <w:p w:rsidR="00DB6F17" w:rsidRPr="00E40D76" w:rsidRDefault="00DB6F17" w:rsidP="00DB6F17">
            <w:pPr>
              <w:tabs>
                <w:tab w:val="left" w:pos="709"/>
                <w:tab w:val="left" w:pos="1276"/>
              </w:tabs>
              <w:rPr>
                <w:rFonts w:asciiTheme="minorHAnsi" w:hAnsiTheme="minorHAnsi" w:cstheme="minorHAnsi"/>
                <w:sz w:val="22"/>
                <w:szCs w:val="22"/>
              </w:rPr>
            </w:pPr>
          </w:p>
          <w:p w:rsidR="00DB6F17" w:rsidRPr="00E40D76" w:rsidRDefault="00DB6F17" w:rsidP="00DB6F17">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kapitulua</w:t>
            </w:r>
          </w:p>
          <w:p w:rsidR="00DB6F17" w:rsidRPr="00E40D76" w:rsidRDefault="00DB6F17" w:rsidP="00DB6F17">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Guztizkoa</w:t>
            </w:r>
          </w:p>
          <w:p w:rsidR="00DB6F17" w:rsidRPr="00E40D76" w:rsidRDefault="00DB6F17" w:rsidP="00DB6F17">
            <w:pPr>
              <w:tabs>
                <w:tab w:val="left" w:pos="709"/>
                <w:tab w:val="left" w:pos="1276"/>
              </w:tabs>
              <w:rPr>
                <w:rFonts w:asciiTheme="minorHAnsi" w:hAnsiTheme="minorHAnsi" w:cstheme="minorHAnsi"/>
                <w:sz w:val="22"/>
                <w:szCs w:val="22"/>
              </w:rPr>
            </w:pPr>
          </w:p>
          <w:p w:rsidR="00DB6F17" w:rsidRPr="00E40D76" w:rsidRDefault="00DB6F17" w:rsidP="00151663">
            <w:pPr>
              <w:tabs>
                <w:tab w:val="left" w:pos="709"/>
                <w:tab w:val="left" w:pos="1276"/>
              </w:tabs>
              <w:rPr>
                <w:rFonts w:asciiTheme="minorHAnsi" w:hAnsiTheme="minorHAnsi" w:cstheme="minorHAnsi"/>
                <w:sz w:val="22"/>
                <w:szCs w:val="22"/>
              </w:rPr>
            </w:pPr>
          </w:p>
        </w:tc>
        <w:tc>
          <w:tcPr>
            <w:tcW w:w="1639" w:type="dxa"/>
          </w:tcPr>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DB6F17" w:rsidRPr="00E40D76" w:rsidRDefault="00DB6F17" w:rsidP="001D1294">
            <w:pPr>
              <w:jc w:val="center"/>
              <w:rPr>
                <w:rFonts w:asciiTheme="minorHAnsi" w:hAnsiTheme="minorHAnsi" w:cstheme="minorHAnsi"/>
                <w:sz w:val="22"/>
                <w:szCs w:val="22"/>
              </w:rPr>
            </w:pPr>
          </w:p>
          <w:p w:rsidR="002B5028" w:rsidRPr="00E40D76" w:rsidRDefault="0058630E" w:rsidP="001D1294">
            <w:pPr>
              <w:jc w:val="center"/>
              <w:rPr>
                <w:rFonts w:asciiTheme="minorHAnsi" w:hAnsiTheme="minorHAnsi" w:cstheme="minorHAnsi"/>
                <w:sz w:val="22"/>
                <w:szCs w:val="22"/>
              </w:rPr>
            </w:pPr>
            <w:r>
              <w:rPr>
                <w:rFonts w:asciiTheme="minorHAnsi" w:hAnsiTheme="minorHAnsi"/>
                <w:sz w:val="22"/>
                <w:szCs w:val="22"/>
              </w:rPr>
              <w:t>74</w:t>
            </w:r>
            <w:r w:rsidR="00DB6F17">
              <w:rPr>
                <w:rFonts w:asciiTheme="minorHAnsi" w:hAnsiTheme="minorHAnsi"/>
                <w:sz w:val="22"/>
                <w:szCs w:val="22"/>
              </w:rPr>
              <w:t>0.000,00</w:t>
            </w:r>
          </w:p>
          <w:p w:rsidR="002B5028" w:rsidRPr="00E40D76" w:rsidRDefault="0058630E" w:rsidP="001D1294">
            <w:pPr>
              <w:jc w:val="center"/>
              <w:rPr>
                <w:rFonts w:asciiTheme="minorHAnsi" w:hAnsiTheme="minorHAnsi" w:cstheme="minorHAnsi"/>
                <w:sz w:val="22"/>
                <w:szCs w:val="22"/>
              </w:rPr>
            </w:pPr>
            <w:r>
              <w:rPr>
                <w:rFonts w:asciiTheme="minorHAnsi" w:hAnsiTheme="minorHAnsi"/>
                <w:sz w:val="22"/>
                <w:szCs w:val="22"/>
              </w:rPr>
              <w:t>74</w:t>
            </w:r>
            <w:r w:rsidR="00DB6F17">
              <w:rPr>
                <w:rFonts w:asciiTheme="minorHAnsi" w:hAnsiTheme="minorHAnsi"/>
                <w:sz w:val="22"/>
                <w:szCs w:val="22"/>
              </w:rPr>
              <w:t>0.000,00</w:t>
            </w:r>
          </w:p>
          <w:p w:rsidR="00DB6F17" w:rsidRPr="00E40D76" w:rsidRDefault="00DB6F17" w:rsidP="00DB6F17">
            <w:pPr>
              <w:jc w:val="center"/>
              <w:rPr>
                <w:rFonts w:asciiTheme="minorHAnsi" w:hAnsiTheme="minorHAnsi" w:cstheme="minorHAnsi"/>
                <w:sz w:val="22"/>
                <w:szCs w:val="22"/>
              </w:rPr>
            </w:pPr>
          </w:p>
          <w:p w:rsidR="00662D90" w:rsidRPr="00E40D76" w:rsidRDefault="00662D90" w:rsidP="00DB6F17">
            <w:pPr>
              <w:jc w:val="center"/>
              <w:rPr>
                <w:rFonts w:asciiTheme="minorHAnsi" w:hAnsiTheme="minorHAnsi" w:cstheme="minorHAnsi"/>
                <w:sz w:val="22"/>
                <w:szCs w:val="22"/>
              </w:rPr>
            </w:pPr>
          </w:p>
          <w:p w:rsidR="003408FD" w:rsidRPr="003408FD" w:rsidRDefault="003408FD" w:rsidP="003408FD">
            <w:pPr>
              <w:jc w:val="center"/>
              <w:rPr>
                <w:rFonts w:asciiTheme="minorHAnsi" w:hAnsiTheme="minorHAnsi"/>
                <w:sz w:val="22"/>
                <w:szCs w:val="22"/>
              </w:rPr>
            </w:pPr>
            <w:r w:rsidRPr="003408FD">
              <w:rPr>
                <w:rFonts w:asciiTheme="minorHAnsi" w:hAnsiTheme="minorHAnsi"/>
                <w:sz w:val="22"/>
                <w:szCs w:val="22"/>
              </w:rPr>
              <w:t>1.785.000,00</w:t>
            </w:r>
          </w:p>
          <w:p w:rsidR="002B5028" w:rsidRPr="00E40D76" w:rsidRDefault="003408FD" w:rsidP="003408FD">
            <w:pPr>
              <w:jc w:val="center"/>
              <w:rPr>
                <w:rFonts w:asciiTheme="minorHAnsi" w:hAnsiTheme="minorHAnsi" w:cstheme="minorHAnsi"/>
                <w:sz w:val="22"/>
                <w:szCs w:val="22"/>
              </w:rPr>
            </w:pPr>
            <w:r w:rsidRPr="003408FD">
              <w:rPr>
                <w:rFonts w:asciiTheme="minorHAnsi" w:hAnsiTheme="minorHAnsi"/>
                <w:sz w:val="22"/>
                <w:szCs w:val="22"/>
              </w:rPr>
              <w:t>1.785.000,00</w:t>
            </w:r>
          </w:p>
        </w:tc>
        <w:tc>
          <w:tcPr>
            <w:tcW w:w="1560" w:type="dxa"/>
          </w:tcPr>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DB6F17" w:rsidRPr="00E40D76" w:rsidRDefault="00DB6F17"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100,00</w:t>
            </w:r>
          </w:p>
          <w:p w:rsidR="00DB6F17" w:rsidRPr="00E40D76" w:rsidRDefault="00DB6F17" w:rsidP="00DB6F17">
            <w:pPr>
              <w:jc w:val="center"/>
              <w:rPr>
                <w:rFonts w:asciiTheme="minorHAnsi" w:hAnsiTheme="minorHAnsi" w:cstheme="minorHAnsi"/>
                <w:sz w:val="22"/>
                <w:szCs w:val="22"/>
              </w:rPr>
            </w:pPr>
          </w:p>
          <w:p w:rsidR="00662D90" w:rsidRPr="00E40D76" w:rsidRDefault="00662D90" w:rsidP="00DB6F17">
            <w:pPr>
              <w:jc w:val="center"/>
              <w:rPr>
                <w:rFonts w:asciiTheme="minorHAnsi" w:hAnsiTheme="minorHAnsi" w:cstheme="minorHAnsi"/>
                <w:sz w:val="22"/>
                <w:szCs w:val="22"/>
              </w:rPr>
            </w:pPr>
          </w:p>
          <w:p w:rsidR="00DB6F17" w:rsidRPr="00E40D76" w:rsidRDefault="00DB6F17" w:rsidP="00DB6F17">
            <w:pPr>
              <w:jc w:val="center"/>
              <w:rPr>
                <w:rFonts w:asciiTheme="minorHAnsi" w:hAnsiTheme="minorHAnsi" w:cstheme="minorHAnsi"/>
                <w:sz w:val="22"/>
                <w:szCs w:val="22"/>
              </w:rPr>
            </w:pPr>
            <w:r>
              <w:rPr>
                <w:rFonts w:asciiTheme="minorHAnsi" w:hAnsiTheme="minorHAnsi"/>
                <w:sz w:val="22"/>
                <w:szCs w:val="22"/>
              </w:rPr>
              <w:t>100,00</w:t>
            </w:r>
          </w:p>
          <w:p w:rsidR="00DB6F17" w:rsidRPr="00E40D76" w:rsidRDefault="00DB6F17" w:rsidP="00DB6F17">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DB6F17" w:rsidRPr="00E40D76" w:rsidRDefault="00DB6F17" w:rsidP="009D13CD">
            <w:pPr>
              <w:jc w:val="center"/>
              <w:rPr>
                <w:rFonts w:asciiTheme="minorHAnsi" w:hAnsiTheme="minorHAnsi" w:cstheme="minorHAnsi"/>
                <w:sz w:val="22"/>
                <w:szCs w:val="22"/>
              </w:rPr>
            </w:pPr>
          </w:p>
          <w:p w:rsidR="002B5028" w:rsidRPr="00E40D76" w:rsidRDefault="0058630E" w:rsidP="009D13CD">
            <w:pPr>
              <w:jc w:val="center"/>
              <w:rPr>
                <w:rFonts w:asciiTheme="minorHAnsi" w:hAnsiTheme="minorHAnsi" w:cstheme="minorHAnsi"/>
                <w:sz w:val="22"/>
                <w:szCs w:val="22"/>
              </w:rPr>
            </w:pPr>
            <w:r>
              <w:rPr>
                <w:rFonts w:asciiTheme="minorHAnsi" w:hAnsiTheme="minorHAnsi"/>
                <w:sz w:val="22"/>
                <w:szCs w:val="22"/>
              </w:rPr>
              <w:t>730</w:t>
            </w:r>
            <w:r w:rsidR="00DB6F17">
              <w:rPr>
                <w:rFonts w:asciiTheme="minorHAnsi" w:hAnsiTheme="minorHAnsi"/>
                <w:sz w:val="22"/>
                <w:szCs w:val="22"/>
              </w:rPr>
              <w:t>.000,00</w:t>
            </w:r>
          </w:p>
          <w:p w:rsidR="00662D90" w:rsidRPr="00E40D76" w:rsidRDefault="0058630E" w:rsidP="00662D90">
            <w:pPr>
              <w:jc w:val="center"/>
              <w:rPr>
                <w:rFonts w:asciiTheme="minorHAnsi" w:hAnsiTheme="minorHAnsi" w:cstheme="minorHAnsi"/>
                <w:sz w:val="22"/>
                <w:szCs w:val="22"/>
              </w:rPr>
            </w:pPr>
            <w:r>
              <w:rPr>
                <w:rFonts w:asciiTheme="minorHAnsi" w:hAnsiTheme="minorHAnsi"/>
                <w:sz w:val="22"/>
                <w:szCs w:val="22"/>
              </w:rPr>
              <w:t>730</w:t>
            </w:r>
            <w:r w:rsidR="00662D90">
              <w:rPr>
                <w:rFonts w:asciiTheme="minorHAnsi" w:hAnsiTheme="minorHAnsi"/>
                <w:sz w:val="22"/>
                <w:szCs w:val="22"/>
              </w:rPr>
              <w:t>.000,00</w:t>
            </w:r>
          </w:p>
          <w:p w:rsidR="00DB6F17" w:rsidRPr="00E40D76" w:rsidRDefault="00DB6F17" w:rsidP="007C3F9F">
            <w:pPr>
              <w:jc w:val="center"/>
              <w:rPr>
                <w:rFonts w:asciiTheme="minorHAnsi" w:hAnsiTheme="minorHAnsi" w:cstheme="minorHAnsi"/>
                <w:sz w:val="22"/>
                <w:szCs w:val="22"/>
              </w:rPr>
            </w:pPr>
          </w:p>
          <w:p w:rsidR="00DB6F17" w:rsidRPr="00E40D76" w:rsidRDefault="00DB6F17" w:rsidP="00DB6F17">
            <w:pPr>
              <w:jc w:val="center"/>
              <w:rPr>
                <w:rFonts w:asciiTheme="minorHAnsi" w:hAnsiTheme="minorHAnsi" w:cstheme="minorHAnsi"/>
                <w:sz w:val="22"/>
                <w:szCs w:val="22"/>
              </w:rPr>
            </w:pP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DB6F17" w:rsidRPr="00E40D76" w:rsidRDefault="00DB6F17"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p w:rsidR="00DB6F17" w:rsidRPr="00E40D76" w:rsidRDefault="00DB6F17" w:rsidP="00DB6F17">
            <w:pPr>
              <w:jc w:val="center"/>
              <w:rPr>
                <w:rFonts w:asciiTheme="minorHAnsi" w:hAnsiTheme="minorHAnsi" w:cstheme="minorHAnsi"/>
                <w:sz w:val="22"/>
                <w:szCs w:val="22"/>
              </w:rPr>
            </w:pPr>
          </w:p>
          <w:p w:rsidR="00DB6F17" w:rsidRPr="00E40D76" w:rsidRDefault="00DB6F17" w:rsidP="00662D90">
            <w:pPr>
              <w:jc w:val="center"/>
              <w:rPr>
                <w:rFonts w:asciiTheme="minorHAnsi" w:hAnsiTheme="minorHAnsi" w:cstheme="minorHAnsi"/>
                <w:sz w:val="22"/>
                <w:szCs w:val="22"/>
              </w:rPr>
            </w:pPr>
          </w:p>
        </w:tc>
        <w:tc>
          <w:tcPr>
            <w:tcW w:w="1560" w:type="dxa"/>
          </w:tcPr>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DB6F17" w:rsidRPr="00E40D76" w:rsidRDefault="00DB6F17"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2B5028" w:rsidRPr="00E40D76" w:rsidRDefault="00DB6F17" w:rsidP="001D1294">
            <w:pPr>
              <w:jc w:val="center"/>
              <w:rPr>
                <w:rFonts w:asciiTheme="minorHAnsi" w:hAnsiTheme="minorHAnsi" w:cstheme="minorHAnsi"/>
                <w:sz w:val="22"/>
                <w:szCs w:val="22"/>
              </w:rPr>
            </w:pPr>
            <w:r>
              <w:rPr>
                <w:rFonts w:asciiTheme="minorHAnsi" w:hAnsiTheme="minorHAnsi"/>
                <w:sz w:val="22"/>
                <w:szCs w:val="22"/>
              </w:rPr>
              <w:t>5</w:t>
            </w:r>
            <w:r w:rsidR="0058630E">
              <w:rPr>
                <w:rFonts w:asciiTheme="minorHAnsi" w:hAnsiTheme="minorHAnsi"/>
                <w:sz w:val="22"/>
                <w:szCs w:val="22"/>
              </w:rPr>
              <w:t>30</w:t>
            </w:r>
            <w:r>
              <w:rPr>
                <w:rFonts w:asciiTheme="minorHAnsi" w:hAnsiTheme="minorHAnsi"/>
                <w:sz w:val="22"/>
                <w:szCs w:val="22"/>
              </w:rPr>
              <w:t>.000,00</w:t>
            </w:r>
          </w:p>
          <w:p w:rsidR="002B5028" w:rsidRPr="00E40D76" w:rsidRDefault="00662D90" w:rsidP="007C3F9F">
            <w:pPr>
              <w:jc w:val="center"/>
              <w:rPr>
                <w:rFonts w:asciiTheme="minorHAnsi" w:hAnsiTheme="minorHAnsi" w:cstheme="minorHAnsi"/>
                <w:sz w:val="22"/>
                <w:szCs w:val="22"/>
              </w:rPr>
            </w:pPr>
            <w:r>
              <w:rPr>
                <w:rFonts w:asciiTheme="minorHAnsi" w:hAnsiTheme="minorHAnsi"/>
                <w:sz w:val="22"/>
                <w:szCs w:val="22"/>
              </w:rPr>
              <w:t>5</w:t>
            </w:r>
            <w:r w:rsidR="0058630E">
              <w:rPr>
                <w:rFonts w:asciiTheme="minorHAnsi" w:hAnsiTheme="minorHAnsi"/>
                <w:sz w:val="22"/>
                <w:szCs w:val="22"/>
              </w:rPr>
              <w:t>30</w:t>
            </w:r>
            <w:r>
              <w:rPr>
                <w:rFonts w:asciiTheme="minorHAnsi" w:hAnsiTheme="minorHAnsi"/>
                <w:sz w:val="22"/>
                <w:szCs w:val="22"/>
              </w:rPr>
              <w:t>.000,00</w:t>
            </w:r>
          </w:p>
          <w:p w:rsidR="00DB6F17" w:rsidRPr="00E40D76" w:rsidRDefault="00DB6F17" w:rsidP="00DB6F17">
            <w:pPr>
              <w:jc w:val="center"/>
              <w:rPr>
                <w:rFonts w:asciiTheme="minorHAnsi" w:hAnsiTheme="minorHAnsi" w:cstheme="minorHAnsi"/>
                <w:sz w:val="22"/>
                <w:szCs w:val="22"/>
              </w:rPr>
            </w:pPr>
          </w:p>
        </w:tc>
        <w:tc>
          <w:tcPr>
            <w:tcW w:w="1680" w:type="dxa"/>
          </w:tcPr>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p>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1D1294">
            <w:pPr>
              <w:jc w:val="center"/>
              <w:rPr>
                <w:rFonts w:asciiTheme="minorHAnsi" w:hAnsiTheme="minorHAnsi" w:cstheme="minorHAnsi"/>
                <w:sz w:val="22"/>
                <w:szCs w:val="22"/>
              </w:rPr>
            </w:pPr>
            <w:r>
              <w:rPr>
                <w:rFonts w:asciiTheme="minorHAnsi" w:hAnsiTheme="minorHAnsi"/>
                <w:sz w:val="22"/>
                <w:szCs w:val="22"/>
              </w:rPr>
              <w:t>100,00</w:t>
            </w:r>
          </w:p>
        </w:tc>
      </w:tr>
      <w:tr w:rsidR="002B5028" w:rsidRPr="00E40D76" w:rsidTr="002B5028">
        <w:tc>
          <w:tcPr>
            <w:tcW w:w="6629" w:type="dxa"/>
          </w:tcPr>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lastRenderedPageBreak/>
              <w:t>4. helburu estrategikoa:  Profesionalak</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Plangintza, Antolamendu eta Ebaluazio Sanitarioko Zuzendaritza</w:t>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41142 Plangintza, Antolamendua eta Ebaluazio Sanitarioa.</w:t>
            </w:r>
            <w:r>
              <w:rPr>
                <w:rFonts w:asciiTheme="minorHAnsi" w:hAnsiTheme="minorHAnsi"/>
                <w:sz w:val="22"/>
                <w:szCs w:val="22"/>
              </w:rPr>
              <w:tab/>
            </w:r>
            <w:r>
              <w:rPr>
                <w:rFonts w:asciiTheme="minorHAnsi" w:hAnsiTheme="minorHAnsi"/>
                <w:sz w:val="22"/>
                <w:szCs w:val="22"/>
              </w:rPr>
              <w:tab/>
            </w:r>
          </w:p>
          <w:p w:rsidR="002B5028" w:rsidRPr="00E40D76" w:rsidRDefault="002B5028"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4. kapitulua</w:t>
            </w:r>
          </w:p>
          <w:p w:rsidR="002B5028" w:rsidRPr="00E40D76" w:rsidRDefault="002B5028" w:rsidP="00151663">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Guztizkoa</w:t>
            </w:r>
          </w:p>
        </w:tc>
        <w:tc>
          <w:tcPr>
            <w:tcW w:w="1639"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0350F5" w:rsidP="00655FDE">
            <w:pPr>
              <w:jc w:val="center"/>
              <w:rPr>
                <w:rFonts w:asciiTheme="minorHAnsi" w:hAnsiTheme="minorHAnsi" w:cstheme="minorHAnsi"/>
                <w:sz w:val="22"/>
                <w:szCs w:val="22"/>
              </w:rPr>
            </w:pPr>
            <w:r>
              <w:rPr>
                <w:rFonts w:asciiTheme="minorHAnsi" w:hAnsiTheme="minorHAnsi"/>
                <w:sz w:val="22"/>
                <w:szCs w:val="22"/>
              </w:rPr>
              <w:t>317.009</w:t>
            </w:r>
          </w:p>
          <w:p w:rsidR="002B5028" w:rsidRPr="00E40D76" w:rsidRDefault="000350F5" w:rsidP="00655FDE">
            <w:pPr>
              <w:jc w:val="center"/>
              <w:rPr>
                <w:rFonts w:asciiTheme="minorHAnsi" w:hAnsiTheme="minorHAnsi" w:cstheme="minorHAnsi"/>
                <w:sz w:val="22"/>
                <w:szCs w:val="22"/>
              </w:rPr>
            </w:pPr>
            <w:r>
              <w:rPr>
                <w:rFonts w:asciiTheme="minorHAnsi" w:hAnsiTheme="minorHAnsi"/>
                <w:sz w:val="22"/>
                <w:szCs w:val="22"/>
              </w:rPr>
              <w:t>317.009</w:t>
            </w:r>
          </w:p>
          <w:p w:rsidR="002B5028" w:rsidRPr="00E40D76" w:rsidRDefault="002B5028" w:rsidP="00655FDE">
            <w:pPr>
              <w:jc w:val="center"/>
              <w:rPr>
                <w:rFonts w:asciiTheme="minorHAnsi" w:hAnsiTheme="minorHAnsi" w:cstheme="minorHAnsi"/>
                <w:sz w:val="22"/>
                <w:szCs w:val="22"/>
              </w:rPr>
            </w:pPr>
          </w:p>
        </w:tc>
        <w:tc>
          <w:tcPr>
            <w:tcW w:w="156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27.002</w:t>
            </w: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27.002</w:t>
            </w:r>
          </w:p>
        </w:tc>
        <w:tc>
          <w:tcPr>
            <w:tcW w:w="1560" w:type="dxa"/>
          </w:tcPr>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9D13CD">
            <w:pPr>
              <w:jc w:val="center"/>
              <w:rPr>
                <w:rFonts w:asciiTheme="minorHAnsi" w:hAnsiTheme="minorHAnsi" w:cstheme="minorHAnsi"/>
                <w:sz w:val="22"/>
                <w:szCs w:val="22"/>
              </w:rPr>
            </w:pPr>
            <w:r>
              <w:rPr>
                <w:rFonts w:asciiTheme="minorHAnsi" w:hAnsiTheme="minorHAnsi"/>
                <w:sz w:val="22"/>
                <w:szCs w:val="22"/>
              </w:rPr>
              <w:t>100,00</w:t>
            </w:r>
          </w:p>
        </w:tc>
        <w:tc>
          <w:tcPr>
            <w:tcW w:w="156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Zenbatekoa eurotan</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0</w:t>
            </w:r>
          </w:p>
          <w:p w:rsidR="002B5028" w:rsidRPr="00E40D76" w:rsidRDefault="002B5028" w:rsidP="002B5028">
            <w:pPr>
              <w:jc w:val="center"/>
              <w:rPr>
                <w:rFonts w:asciiTheme="minorHAnsi" w:hAnsiTheme="minorHAnsi" w:cstheme="minorHAnsi"/>
                <w:sz w:val="22"/>
                <w:szCs w:val="22"/>
              </w:rPr>
            </w:pPr>
            <w:r>
              <w:rPr>
                <w:rFonts w:asciiTheme="minorHAnsi" w:hAnsiTheme="minorHAnsi"/>
                <w:sz w:val="22"/>
                <w:szCs w:val="22"/>
              </w:rPr>
              <w:t>0</w:t>
            </w:r>
          </w:p>
        </w:tc>
        <w:tc>
          <w:tcPr>
            <w:tcW w:w="1680" w:type="dxa"/>
          </w:tcPr>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w:t>
            </w: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p w:rsidR="002B5028" w:rsidRPr="00E40D76" w:rsidRDefault="002B5028" w:rsidP="00655FDE">
            <w:pPr>
              <w:jc w:val="center"/>
              <w:rPr>
                <w:rFonts w:asciiTheme="minorHAnsi" w:hAnsiTheme="minorHAnsi" w:cstheme="minorHAnsi"/>
                <w:sz w:val="22"/>
                <w:szCs w:val="22"/>
              </w:rPr>
            </w:pPr>
            <w:r>
              <w:rPr>
                <w:rFonts w:asciiTheme="minorHAnsi" w:hAnsiTheme="minorHAnsi"/>
                <w:sz w:val="22"/>
                <w:szCs w:val="22"/>
              </w:rPr>
              <w:t>100,00</w:t>
            </w:r>
          </w:p>
        </w:tc>
      </w:tr>
    </w:tbl>
    <w:p w:rsidR="00655FDE" w:rsidRPr="00E40D76" w:rsidRDefault="00655FDE" w:rsidP="00655FDE">
      <w:pPr>
        <w:rPr>
          <w:rFonts w:asciiTheme="minorHAnsi" w:hAnsiTheme="minorHAnsi" w:cstheme="minorHAnsi"/>
          <w:sz w:val="22"/>
          <w:szCs w:val="22"/>
        </w:rPr>
      </w:pPr>
    </w:p>
    <w:p w:rsidR="00655FDE" w:rsidRPr="00E40D76" w:rsidRDefault="00655FDE" w:rsidP="00655FDE">
      <w:pPr>
        <w:jc w:val="center"/>
        <w:rPr>
          <w:rFonts w:asciiTheme="minorHAnsi" w:hAnsiTheme="minorHAnsi" w:cstheme="minorHAnsi"/>
          <w:b/>
          <w:bCs/>
          <w:sz w:val="22"/>
          <w:szCs w:val="22"/>
        </w:rPr>
      </w:pPr>
    </w:p>
    <w:p w:rsidR="00914777" w:rsidRPr="00E40D76" w:rsidRDefault="00914777">
      <w:pPr>
        <w:spacing w:after="200" w:line="276" w:lineRule="auto"/>
        <w:rPr>
          <w:rFonts w:asciiTheme="minorHAnsi" w:hAnsiTheme="minorHAnsi" w:cstheme="minorHAnsi"/>
          <w:b/>
          <w:bCs/>
          <w:sz w:val="22"/>
          <w:szCs w:val="22"/>
        </w:rPr>
        <w:sectPr w:rsidR="00914777" w:rsidRPr="00E40D76" w:rsidSect="00655FDE">
          <w:pgSz w:w="16838" w:h="11906" w:orient="landscape" w:code="9"/>
          <w:pgMar w:top="567" w:right="851" w:bottom="284" w:left="567" w:header="709" w:footer="709" w:gutter="0"/>
          <w:cols w:space="708"/>
          <w:docGrid w:linePitch="360"/>
        </w:sectPr>
      </w:pPr>
    </w:p>
    <w:p w:rsidR="007712E4" w:rsidRPr="00E40D76" w:rsidRDefault="007712E4">
      <w:pPr>
        <w:spacing w:after="200" w:line="276" w:lineRule="auto"/>
        <w:rPr>
          <w:rFonts w:asciiTheme="minorHAnsi" w:hAnsiTheme="minorHAnsi" w:cstheme="minorHAnsi"/>
          <w:b/>
          <w:bCs/>
          <w:sz w:val="22"/>
          <w:szCs w:val="22"/>
        </w:rPr>
      </w:pPr>
    </w:p>
    <w:p w:rsidR="00655FDE" w:rsidRPr="00E40D76" w:rsidRDefault="00655FDE" w:rsidP="00655FDE">
      <w:pPr>
        <w:jc w:val="center"/>
        <w:rPr>
          <w:rFonts w:asciiTheme="minorHAnsi" w:hAnsiTheme="minorHAnsi" w:cstheme="minorHAnsi"/>
          <w:b/>
          <w:bCs/>
          <w:sz w:val="22"/>
          <w:szCs w:val="22"/>
        </w:rPr>
      </w:pPr>
    </w:p>
    <w:p w:rsidR="00655FDE" w:rsidRPr="00E40D76" w:rsidRDefault="00655FDE" w:rsidP="00655FDE">
      <w:pPr>
        <w:jc w:val="center"/>
        <w:rPr>
          <w:rFonts w:asciiTheme="minorHAnsi" w:hAnsiTheme="minorHAnsi" w:cstheme="minorHAnsi"/>
          <w:sz w:val="22"/>
          <w:szCs w:val="22"/>
        </w:rPr>
      </w:pPr>
      <w:r>
        <w:rPr>
          <w:rFonts w:asciiTheme="minorHAnsi" w:hAnsiTheme="minorHAnsi"/>
          <w:b/>
          <w:bCs/>
          <w:sz w:val="22"/>
          <w:szCs w:val="22"/>
        </w:rPr>
        <w:t>IV. eranskina: Ardatz estrategikoak eta diru-laguntzen lerroak: Diru-laguntzen helburu den edo diren sektorea edo sektoreak eta diru-laguntzak emateko prozedura.</w:t>
      </w:r>
    </w:p>
    <w:p w:rsidR="00655FDE" w:rsidRPr="00E40D76" w:rsidRDefault="00655FDE" w:rsidP="00655FDE">
      <w:pPr>
        <w:ind w:left="708"/>
        <w:rPr>
          <w:rFonts w:asciiTheme="minorHAnsi" w:hAnsiTheme="minorHAnsi" w:cstheme="minorHAnsi"/>
          <w:sz w:val="22"/>
          <w:szCs w:val="22"/>
        </w:rPr>
      </w:pPr>
    </w:p>
    <w:p w:rsidR="00655FDE" w:rsidRPr="00E40D76" w:rsidRDefault="00655FDE" w:rsidP="00655FDE">
      <w:pPr>
        <w:rPr>
          <w:rFonts w:asciiTheme="minorHAnsi" w:hAnsiTheme="minorHAnsi" w:cstheme="minorHAnsi"/>
          <w:sz w:val="22"/>
          <w:szCs w:val="22"/>
        </w:rPr>
      </w:pPr>
    </w:p>
    <w:tbl>
      <w:tblPr>
        <w:tblStyle w:val="Saretaduntaula"/>
        <w:tblW w:w="13436" w:type="dxa"/>
        <w:tblInd w:w="1147" w:type="dxa"/>
        <w:tblLook w:val="04A0" w:firstRow="1" w:lastRow="0" w:firstColumn="1" w:lastColumn="0" w:noHBand="0" w:noVBand="1"/>
      </w:tblPr>
      <w:tblGrid>
        <w:gridCol w:w="13436"/>
      </w:tblGrid>
      <w:tr w:rsidR="005D029A" w:rsidRPr="00E40D76" w:rsidTr="00655FDE">
        <w:tc>
          <w:tcPr>
            <w:tcW w:w="13436" w:type="dxa"/>
          </w:tcPr>
          <w:p w:rsidR="00655FDE" w:rsidRPr="00E40D76" w:rsidRDefault="00655FDE" w:rsidP="00655FDE">
            <w:pPr>
              <w:rPr>
                <w:rFonts w:asciiTheme="minorHAnsi" w:hAnsiTheme="minorHAnsi" w:cstheme="minorHAnsi"/>
                <w:sz w:val="22"/>
                <w:szCs w:val="22"/>
              </w:rPr>
            </w:pPr>
          </w:p>
        </w:tc>
      </w:tr>
      <w:tr w:rsidR="005D029A" w:rsidRPr="00E40D76" w:rsidTr="00655FDE">
        <w:tc>
          <w:tcPr>
            <w:tcW w:w="13436" w:type="dxa"/>
          </w:tcPr>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1. helburu estrategikoa:  Osasuna sustatzea eta gaixotasunak prebenitzea.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4113 Osasun Publikoa</w:t>
            </w:r>
          </w:p>
          <w:p w:rsidR="00EA3E55"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Udalerriak, mankomunitateak eta gainerako tokiko erakundeak, tokiko organismo autonomoak, tokiko merkataritza sozietateak, elkarteak eta kooperatibak</w:t>
            </w:r>
          </w:p>
          <w:p w:rsidR="00655FDE" w:rsidRPr="00E40D76" w:rsidRDefault="00C939C4"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w:t>
            </w:r>
          </w:p>
        </w:tc>
      </w:tr>
      <w:tr w:rsidR="005D029A" w:rsidRPr="00E40D76" w:rsidTr="00655FDE">
        <w:tc>
          <w:tcPr>
            <w:tcW w:w="13436" w:type="dxa"/>
          </w:tcPr>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2. helburu estrategikoa:  Adikzioen prebentzioa eta adikzioei arreta ematea.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Osasun Publikoaren eta Adikzioen Zuzendaritza.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4116 Adikzioak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Tokiko erakundeak eta irabazi-asmorik gabeko elkarteak.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 (Hitzarmena)</w:t>
            </w:r>
          </w:p>
        </w:tc>
      </w:tr>
      <w:tr w:rsidR="005D029A" w:rsidRPr="00E40D76" w:rsidTr="00655FDE">
        <w:tc>
          <w:tcPr>
            <w:tcW w:w="13436" w:type="dxa"/>
          </w:tcPr>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3. helburu estrategikoa:  Ikertzea eta berritzea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Ikerketa eta Berrikuntza Sanitarioko Zuzendaritza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41141 Ikerketa eta Berrikuntza Sanitarioa eta 54140 Berrikuntza funtsa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Irabazi-asmorik gabeko elkartea, Zientzia, Teknologia eta Berrikuntzako Euskal Sarean integratutako fundazioak eta agenteak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Izendunak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w:t>
            </w:r>
          </w:p>
          <w:p w:rsidR="00E7518C" w:rsidRPr="00E40D76" w:rsidRDefault="00E7518C" w:rsidP="00EA6DFA">
            <w:pPr>
              <w:tabs>
                <w:tab w:val="left" w:pos="709"/>
                <w:tab w:val="left" w:pos="1276"/>
              </w:tabs>
              <w:ind w:firstLine="2114"/>
              <w:rPr>
                <w:rFonts w:asciiTheme="minorHAnsi" w:hAnsiTheme="minorHAnsi" w:cstheme="minorHAnsi"/>
                <w:sz w:val="22"/>
                <w:szCs w:val="22"/>
              </w:rPr>
            </w:pPr>
          </w:p>
        </w:tc>
      </w:tr>
      <w:tr w:rsidR="00655FDE" w:rsidRPr="00E40D76" w:rsidTr="00655FDE">
        <w:tc>
          <w:tcPr>
            <w:tcW w:w="13436" w:type="dxa"/>
          </w:tcPr>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4. helburu estrategikoa:  Profesionalak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t>Organo kudeatzailea: Plangintza, Antolamendu eta Ebaluazio Sanitarioko Zuzendaritza</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t>Programa: 41142 Plangintza, Antolamendua eta Ebaluazio Sanitarioa.</w:t>
            </w:r>
            <w:r>
              <w:rPr>
                <w:rFonts w:asciiTheme="minorHAnsi" w:hAnsiTheme="minorHAnsi"/>
                <w:sz w:val="22"/>
                <w:szCs w:val="22"/>
              </w:rPr>
              <w:tab/>
            </w:r>
            <w:r>
              <w:rPr>
                <w:rFonts w:asciiTheme="minorHAnsi" w:hAnsiTheme="minorHAnsi"/>
                <w:sz w:val="22"/>
                <w:szCs w:val="22"/>
              </w:rPr>
              <w:tab/>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Sektore hartzaileak: Pertsonak, irabazi-asmorik gabeko elkarteak, zientzia erakundeak eta elkargo profesionalak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Emateko prozedura: Lehiaketa. Zuzenean. Izendunak</w:t>
            </w:r>
          </w:p>
          <w:p w:rsidR="00655FDE" w:rsidRPr="00E40D76" w:rsidRDefault="00655FDE" w:rsidP="00655FDE">
            <w:pPr>
              <w:tabs>
                <w:tab w:val="left" w:pos="709"/>
                <w:tab w:val="left" w:pos="1276"/>
              </w:tabs>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Instrumentalizatzeko modua: Jendaurreko deialdia eta Agindua</w:t>
            </w:r>
          </w:p>
        </w:tc>
      </w:tr>
    </w:tbl>
    <w:p w:rsidR="00655FDE" w:rsidRPr="00E40D76" w:rsidRDefault="00655FDE" w:rsidP="00655FDE">
      <w:pPr>
        <w:rPr>
          <w:rFonts w:asciiTheme="minorHAnsi" w:hAnsiTheme="minorHAnsi" w:cstheme="minorHAnsi"/>
          <w:sz w:val="22"/>
          <w:szCs w:val="22"/>
        </w:rPr>
      </w:pPr>
    </w:p>
    <w:p w:rsidR="00655FDE" w:rsidRPr="00E40D76" w:rsidRDefault="00655FDE" w:rsidP="00655FDE">
      <w:pPr>
        <w:rPr>
          <w:rFonts w:asciiTheme="minorHAnsi" w:hAnsiTheme="minorHAnsi" w:cstheme="minorHAnsi"/>
          <w:sz w:val="22"/>
          <w:szCs w:val="22"/>
        </w:rPr>
      </w:pPr>
    </w:p>
    <w:p w:rsidR="00920787" w:rsidRPr="00E40D76" w:rsidRDefault="00920787" w:rsidP="00655FDE">
      <w:pPr>
        <w:rPr>
          <w:rFonts w:asciiTheme="minorHAnsi" w:hAnsiTheme="minorHAnsi" w:cstheme="minorHAnsi"/>
          <w:sz w:val="22"/>
          <w:szCs w:val="22"/>
        </w:rPr>
      </w:pPr>
    </w:p>
    <w:sectPr w:rsidR="00920787" w:rsidRPr="00E40D76" w:rsidSect="00655FDE">
      <w:pgSz w:w="16838" w:h="11906" w:orient="landscape" w:code="9"/>
      <w:pgMar w:top="567"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38" w:rsidRDefault="00445438" w:rsidP="00362AAD">
      <w:r>
        <w:separator/>
      </w:r>
    </w:p>
  </w:endnote>
  <w:endnote w:type="continuationSeparator" w:id="0">
    <w:p w:rsidR="00445438" w:rsidRDefault="00445438" w:rsidP="0036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7661"/>
      <w:docPartObj>
        <w:docPartGallery w:val="Page Numbers (Bottom of Page)"/>
        <w:docPartUnique/>
      </w:docPartObj>
    </w:sdtPr>
    <w:sdtEndPr/>
    <w:sdtContent>
      <w:p w:rsidR="00A5307B" w:rsidRDefault="00A5307B">
        <w:pPr>
          <w:pStyle w:val="Orri-oina"/>
          <w:jc w:val="right"/>
        </w:pPr>
        <w:r>
          <w:fldChar w:fldCharType="begin"/>
        </w:r>
        <w:r>
          <w:instrText>PAGE   \* MERGEFORMAT</w:instrText>
        </w:r>
        <w:r>
          <w:fldChar w:fldCharType="separate"/>
        </w:r>
        <w:r w:rsidR="00A50574">
          <w:rPr>
            <w:noProof/>
          </w:rPr>
          <w:t>14</w:t>
        </w:r>
        <w:r>
          <w:fldChar w:fldCharType="end"/>
        </w:r>
      </w:p>
    </w:sdtContent>
  </w:sdt>
  <w:p w:rsidR="00A5307B" w:rsidRDefault="00A5307B">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38" w:rsidRDefault="00445438" w:rsidP="00362AAD">
      <w:r>
        <w:separator/>
      </w:r>
    </w:p>
  </w:footnote>
  <w:footnote w:type="continuationSeparator" w:id="0">
    <w:p w:rsidR="00445438" w:rsidRDefault="00445438" w:rsidP="0036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A46"/>
    <w:multiLevelType w:val="hybridMultilevel"/>
    <w:tmpl w:val="02944A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0BC2CCB"/>
    <w:multiLevelType w:val="hybridMultilevel"/>
    <w:tmpl w:val="444219F0"/>
    <w:lvl w:ilvl="0" w:tplc="6F36E2E2">
      <w:start w:val="1"/>
      <w:numFmt w:val="decimal"/>
      <w:lvlText w:val="%1."/>
      <w:lvlJc w:val="left"/>
      <w:pPr>
        <w:ind w:left="720" w:hanging="360"/>
      </w:pPr>
      <w:rPr>
        <w:rFonts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7D4EC9"/>
    <w:multiLevelType w:val="hybridMultilevel"/>
    <w:tmpl w:val="97A07F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D810C2F"/>
    <w:multiLevelType w:val="hybridMultilevel"/>
    <w:tmpl w:val="17AC981A"/>
    <w:lvl w:ilvl="0" w:tplc="6F36E2E2">
      <w:start w:val="1"/>
      <w:numFmt w:val="decimal"/>
      <w:lvlText w:val="%1."/>
      <w:lvlJc w:val="left"/>
      <w:pPr>
        <w:ind w:left="1429" w:hanging="360"/>
      </w:pPr>
      <w:rPr>
        <w:rFonts w:hint="default"/>
        <w:sz w:val="21"/>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095191C"/>
    <w:multiLevelType w:val="hybridMultilevel"/>
    <w:tmpl w:val="0C0C86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B40120"/>
    <w:multiLevelType w:val="hybridMultilevel"/>
    <w:tmpl w:val="42C4D17E"/>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BA43AA"/>
    <w:multiLevelType w:val="hybridMultilevel"/>
    <w:tmpl w:val="08F275A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5337F6"/>
    <w:multiLevelType w:val="hybridMultilevel"/>
    <w:tmpl w:val="1F882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010C82"/>
    <w:multiLevelType w:val="hybridMultilevel"/>
    <w:tmpl w:val="4AE809D0"/>
    <w:lvl w:ilvl="0" w:tplc="5DC84D8C">
      <w:start w:val="1"/>
      <w:numFmt w:val="lowerLetter"/>
      <w:lvlText w:val="%1)"/>
      <w:lvlJc w:val="left"/>
      <w:pPr>
        <w:ind w:left="780" w:hanging="54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9">
    <w:nsid w:val="525F4AD0"/>
    <w:multiLevelType w:val="hybridMultilevel"/>
    <w:tmpl w:val="B8288C1E"/>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C40D27"/>
    <w:multiLevelType w:val="hybridMultilevel"/>
    <w:tmpl w:val="99609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EF360C"/>
    <w:multiLevelType w:val="hybridMultilevel"/>
    <w:tmpl w:val="01D6F14A"/>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CE56E9"/>
    <w:multiLevelType w:val="hybridMultilevel"/>
    <w:tmpl w:val="07FE028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6F5C69"/>
    <w:multiLevelType w:val="hybridMultilevel"/>
    <w:tmpl w:val="C8480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9"/>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 w:numId="13">
    <w:abstractNumId w:val="13"/>
  </w:num>
  <w:num w:numId="14">
    <w:abstractNumId w:val="7"/>
  </w:num>
  <w:num w:numId="15">
    <w:abstractNumId w:val="2"/>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8A"/>
    <w:rsid w:val="00003071"/>
    <w:rsid w:val="000140CC"/>
    <w:rsid w:val="00016D70"/>
    <w:rsid w:val="00020845"/>
    <w:rsid w:val="00026ED2"/>
    <w:rsid w:val="00032FBA"/>
    <w:rsid w:val="0003396E"/>
    <w:rsid w:val="000350F5"/>
    <w:rsid w:val="000351EB"/>
    <w:rsid w:val="000401F9"/>
    <w:rsid w:val="00040BCD"/>
    <w:rsid w:val="00044CFF"/>
    <w:rsid w:val="0005524E"/>
    <w:rsid w:val="00056AD9"/>
    <w:rsid w:val="000706E5"/>
    <w:rsid w:val="000839F9"/>
    <w:rsid w:val="00084BD0"/>
    <w:rsid w:val="000B356B"/>
    <w:rsid w:val="000C01CF"/>
    <w:rsid w:val="000C068C"/>
    <w:rsid w:val="000C22B0"/>
    <w:rsid w:val="000C7F54"/>
    <w:rsid w:val="000E7869"/>
    <w:rsid w:val="000F5387"/>
    <w:rsid w:val="000F621C"/>
    <w:rsid w:val="0011338C"/>
    <w:rsid w:val="001218C9"/>
    <w:rsid w:val="001245DE"/>
    <w:rsid w:val="00136FCB"/>
    <w:rsid w:val="00141099"/>
    <w:rsid w:val="00151663"/>
    <w:rsid w:val="00155260"/>
    <w:rsid w:val="0017085D"/>
    <w:rsid w:val="001917A7"/>
    <w:rsid w:val="00195230"/>
    <w:rsid w:val="001B027B"/>
    <w:rsid w:val="001B1486"/>
    <w:rsid w:val="001B539B"/>
    <w:rsid w:val="001D0588"/>
    <w:rsid w:val="001D1294"/>
    <w:rsid w:val="001D2ED0"/>
    <w:rsid w:val="001D38BC"/>
    <w:rsid w:val="001D46E7"/>
    <w:rsid w:val="001D6E69"/>
    <w:rsid w:val="001E2B62"/>
    <w:rsid w:val="001E2C4C"/>
    <w:rsid w:val="001F1B27"/>
    <w:rsid w:val="001F2A35"/>
    <w:rsid w:val="00210117"/>
    <w:rsid w:val="00217780"/>
    <w:rsid w:val="00217E66"/>
    <w:rsid w:val="00221114"/>
    <w:rsid w:val="00222168"/>
    <w:rsid w:val="0023495E"/>
    <w:rsid w:val="00234CD4"/>
    <w:rsid w:val="002449F2"/>
    <w:rsid w:val="00257C7F"/>
    <w:rsid w:val="00257EA6"/>
    <w:rsid w:val="0026327C"/>
    <w:rsid w:val="002674DF"/>
    <w:rsid w:val="00270647"/>
    <w:rsid w:val="0027525E"/>
    <w:rsid w:val="00277BBA"/>
    <w:rsid w:val="00285C4D"/>
    <w:rsid w:val="0029089A"/>
    <w:rsid w:val="00297640"/>
    <w:rsid w:val="002B4835"/>
    <w:rsid w:val="002B5028"/>
    <w:rsid w:val="002B778C"/>
    <w:rsid w:val="002C10DC"/>
    <w:rsid w:val="002C55B2"/>
    <w:rsid w:val="002C72DE"/>
    <w:rsid w:val="002E6CD9"/>
    <w:rsid w:val="002E6F40"/>
    <w:rsid w:val="002E77CA"/>
    <w:rsid w:val="002F1BA5"/>
    <w:rsid w:val="002F1DA3"/>
    <w:rsid w:val="00301E7F"/>
    <w:rsid w:val="003111D3"/>
    <w:rsid w:val="003112AD"/>
    <w:rsid w:val="003215D0"/>
    <w:rsid w:val="003219BE"/>
    <w:rsid w:val="00330CA9"/>
    <w:rsid w:val="00331011"/>
    <w:rsid w:val="003324D8"/>
    <w:rsid w:val="00335004"/>
    <w:rsid w:val="00337116"/>
    <w:rsid w:val="003408FD"/>
    <w:rsid w:val="00362AAD"/>
    <w:rsid w:val="00375E88"/>
    <w:rsid w:val="003824DE"/>
    <w:rsid w:val="0038299A"/>
    <w:rsid w:val="00386900"/>
    <w:rsid w:val="00387541"/>
    <w:rsid w:val="00391E47"/>
    <w:rsid w:val="00393950"/>
    <w:rsid w:val="0039510B"/>
    <w:rsid w:val="00395570"/>
    <w:rsid w:val="00396173"/>
    <w:rsid w:val="00396548"/>
    <w:rsid w:val="003967DA"/>
    <w:rsid w:val="003B1A45"/>
    <w:rsid w:val="003B2C65"/>
    <w:rsid w:val="003B5EF0"/>
    <w:rsid w:val="003D5167"/>
    <w:rsid w:val="003E2F83"/>
    <w:rsid w:val="003E6732"/>
    <w:rsid w:val="0040211F"/>
    <w:rsid w:val="00402E6E"/>
    <w:rsid w:val="00403A0E"/>
    <w:rsid w:val="00405C34"/>
    <w:rsid w:val="00413B98"/>
    <w:rsid w:val="00422D2A"/>
    <w:rsid w:val="00424AAA"/>
    <w:rsid w:val="00425932"/>
    <w:rsid w:val="004346A1"/>
    <w:rsid w:val="00442BE3"/>
    <w:rsid w:val="00444C1D"/>
    <w:rsid w:val="00445438"/>
    <w:rsid w:val="00453FD7"/>
    <w:rsid w:val="00464102"/>
    <w:rsid w:val="00475643"/>
    <w:rsid w:val="00483F26"/>
    <w:rsid w:val="004879C8"/>
    <w:rsid w:val="00493541"/>
    <w:rsid w:val="00495D67"/>
    <w:rsid w:val="00497E80"/>
    <w:rsid w:val="004A117C"/>
    <w:rsid w:val="004A1E2A"/>
    <w:rsid w:val="004A4C5F"/>
    <w:rsid w:val="004B07B6"/>
    <w:rsid w:val="004B1C8B"/>
    <w:rsid w:val="004B3958"/>
    <w:rsid w:val="004B46C2"/>
    <w:rsid w:val="004C4336"/>
    <w:rsid w:val="004D1F5F"/>
    <w:rsid w:val="004D2EB4"/>
    <w:rsid w:val="004D5598"/>
    <w:rsid w:val="004E3366"/>
    <w:rsid w:val="004E75A5"/>
    <w:rsid w:val="004F104B"/>
    <w:rsid w:val="004F1756"/>
    <w:rsid w:val="004F52F7"/>
    <w:rsid w:val="00503CD7"/>
    <w:rsid w:val="005040D9"/>
    <w:rsid w:val="005134B5"/>
    <w:rsid w:val="00513827"/>
    <w:rsid w:val="00513F59"/>
    <w:rsid w:val="00520BF2"/>
    <w:rsid w:val="0052584B"/>
    <w:rsid w:val="00537144"/>
    <w:rsid w:val="0055502E"/>
    <w:rsid w:val="0055676A"/>
    <w:rsid w:val="00562D54"/>
    <w:rsid w:val="00567F23"/>
    <w:rsid w:val="005734AB"/>
    <w:rsid w:val="00574D8A"/>
    <w:rsid w:val="00575EA9"/>
    <w:rsid w:val="005762D7"/>
    <w:rsid w:val="00577AF1"/>
    <w:rsid w:val="005814A7"/>
    <w:rsid w:val="0058157C"/>
    <w:rsid w:val="0058630E"/>
    <w:rsid w:val="00587056"/>
    <w:rsid w:val="005901E0"/>
    <w:rsid w:val="00594A32"/>
    <w:rsid w:val="00596666"/>
    <w:rsid w:val="005A0E65"/>
    <w:rsid w:val="005B3B1C"/>
    <w:rsid w:val="005B43BD"/>
    <w:rsid w:val="005B5CA4"/>
    <w:rsid w:val="005C0355"/>
    <w:rsid w:val="005C13C3"/>
    <w:rsid w:val="005C2409"/>
    <w:rsid w:val="005C4CBC"/>
    <w:rsid w:val="005D029A"/>
    <w:rsid w:val="005F40D1"/>
    <w:rsid w:val="00601721"/>
    <w:rsid w:val="0060306A"/>
    <w:rsid w:val="00607FF6"/>
    <w:rsid w:val="00611A5E"/>
    <w:rsid w:val="00620300"/>
    <w:rsid w:val="00624429"/>
    <w:rsid w:val="00645F54"/>
    <w:rsid w:val="00646F91"/>
    <w:rsid w:val="00655FDE"/>
    <w:rsid w:val="00657C42"/>
    <w:rsid w:val="00662D90"/>
    <w:rsid w:val="0066659C"/>
    <w:rsid w:val="00672117"/>
    <w:rsid w:val="00673EEE"/>
    <w:rsid w:val="00677254"/>
    <w:rsid w:val="00681A00"/>
    <w:rsid w:val="00687396"/>
    <w:rsid w:val="006B37AA"/>
    <w:rsid w:val="006B4B15"/>
    <w:rsid w:val="006B637A"/>
    <w:rsid w:val="006B68BA"/>
    <w:rsid w:val="006D1ECB"/>
    <w:rsid w:val="006D28D5"/>
    <w:rsid w:val="006F0207"/>
    <w:rsid w:val="006F6CC9"/>
    <w:rsid w:val="006F7EFD"/>
    <w:rsid w:val="007170CA"/>
    <w:rsid w:val="007178E7"/>
    <w:rsid w:val="007258F0"/>
    <w:rsid w:val="0072607B"/>
    <w:rsid w:val="00740025"/>
    <w:rsid w:val="007418AD"/>
    <w:rsid w:val="00751008"/>
    <w:rsid w:val="007567F6"/>
    <w:rsid w:val="00756F13"/>
    <w:rsid w:val="00761938"/>
    <w:rsid w:val="00764951"/>
    <w:rsid w:val="007712E4"/>
    <w:rsid w:val="007735D3"/>
    <w:rsid w:val="00773887"/>
    <w:rsid w:val="00773996"/>
    <w:rsid w:val="00773DCA"/>
    <w:rsid w:val="00782644"/>
    <w:rsid w:val="00785932"/>
    <w:rsid w:val="0078730F"/>
    <w:rsid w:val="0079029D"/>
    <w:rsid w:val="00791438"/>
    <w:rsid w:val="00792A77"/>
    <w:rsid w:val="007975EA"/>
    <w:rsid w:val="007A0725"/>
    <w:rsid w:val="007B4ADB"/>
    <w:rsid w:val="007C3F9F"/>
    <w:rsid w:val="007C6432"/>
    <w:rsid w:val="007D1975"/>
    <w:rsid w:val="007D2CEA"/>
    <w:rsid w:val="007E4886"/>
    <w:rsid w:val="007E7938"/>
    <w:rsid w:val="007F088A"/>
    <w:rsid w:val="007F65E4"/>
    <w:rsid w:val="00807231"/>
    <w:rsid w:val="00816153"/>
    <w:rsid w:val="00820BCA"/>
    <w:rsid w:val="00820C73"/>
    <w:rsid w:val="008427AE"/>
    <w:rsid w:val="00845194"/>
    <w:rsid w:val="00846741"/>
    <w:rsid w:val="00874020"/>
    <w:rsid w:val="008761EB"/>
    <w:rsid w:val="00877DFB"/>
    <w:rsid w:val="00880ACA"/>
    <w:rsid w:val="008A4B04"/>
    <w:rsid w:val="008A5874"/>
    <w:rsid w:val="008A7489"/>
    <w:rsid w:val="008B064C"/>
    <w:rsid w:val="008C252F"/>
    <w:rsid w:val="008C3DE5"/>
    <w:rsid w:val="008D1100"/>
    <w:rsid w:val="008D26E7"/>
    <w:rsid w:val="008D38C0"/>
    <w:rsid w:val="008D4CB0"/>
    <w:rsid w:val="008E77D9"/>
    <w:rsid w:val="008E78DE"/>
    <w:rsid w:val="008F1520"/>
    <w:rsid w:val="008F2271"/>
    <w:rsid w:val="008F4186"/>
    <w:rsid w:val="008F496B"/>
    <w:rsid w:val="009004FE"/>
    <w:rsid w:val="00901A37"/>
    <w:rsid w:val="00901C98"/>
    <w:rsid w:val="00904225"/>
    <w:rsid w:val="00914777"/>
    <w:rsid w:val="00916DAF"/>
    <w:rsid w:val="00916FDD"/>
    <w:rsid w:val="00920787"/>
    <w:rsid w:val="00927CB0"/>
    <w:rsid w:val="00934121"/>
    <w:rsid w:val="00940438"/>
    <w:rsid w:val="00945AFF"/>
    <w:rsid w:val="00950097"/>
    <w:rsid w:val="00967C54"/>
    <w:rsid w:val="0097481D"/>
    <w:rsid w:val="009758A1"/>
    <w:rsid w:val="0098025D"/>
    <w:rsid w:val="009807E3"/>
    <w:rsid w:val="00990389"/>
    <w:rsid w:val="009913AB"/>
    <w:rsid w:val="0099634C"/>
    <w:rsid w:val="009A1424"/>
    <w:rsid w:val="009A58A4"/>
    <w:rsid w:val="009A6CF3"/>
    <w:rsid w:val="009A718D"/>
    <w:rsid w:val="009C12AD"/>
    <w:rsid w:val="009C6D2B"/>
    <w:rsid w:val="009D13CD"/>
    <w:rsid w:val="009D3787"/>
    <w:rsid w:val="009F16E2"/>
    <w:rsid w:val="009F6D40"/>
    <w:rsid w:val="00A006C7"/>
    <w:rsid w:val="00A168B4"/>
    <w:rsid w:val="00A2080B"/>
    <w:rsid w:val="00A33CAF"/>
    <w:rsid w:val="00A3546E"/>
    <w:rsid w:val="00A50574"/>
    <w:rsid w:val="00A52E5A"/>
    <w:rsid w:val="00A5307B"/>
    <w:rsid w:val="00A575D2"/>
    <w:rsid w:val="00A62119"/>
    <w:rsid w:val="00A715A0"/>
    <w:rsid w:val="00A835A6"/>
    <w:rsid w:val="00AA734E"/>
    <w:rsid w:val="00AB3F32"/>
    <w:rsid w:val="00AB60B0"/>
    <w:rsid w:val="00AB7791"/>
    <w:rsid w:val="00AC60E8"/>
    <w:rsid w:val="00AC653E"/>
    <w:rsid w:val="00AC7EF7"/>
    <w:rsid w:val="00AD1687"/>
    <w:rsid w:val="00AE3A2E"/>
    <w:rsid w:val="00AF0D70"/>
    <w:rsid w:val="00AF1187"/>
    <w:rsid w:val="00AF1F8C"/>
    <w:rsid w:val="00B047C0"/>
    <w:rsid w:val="00B14048"/>
    <w:rsid w:val="00B149C0"/>
    <w:rsid w:val="00B213FF"/>
    <w:rsid w:val="00B252F5"/>
    <w:rsid w:val="00B30995"/>
    <w:rsid w:val="00B4284D"/>
    <w:rsid w:val="00B43113"/>
    <w:rsid w:val="00B46A84"/>
    <w:rsid w:val="00B55D18"/>
    <w:rsid w:val="00B62AE5"/>
    <w:rsid w:val="00B726D0"/>
    <w:rsid w:val="00B737FC"/>
    <w:rsid w:val="00B81712"/>
    <w:rsid w:val="00BA2C07"/>
    <w:rsid w:val="00BB0892"/>
    <w:rsid w:val="00BE28E6"/>
    <w:rsid w:val="00C05E1B"/>
    <w:rsid w:val="00C06BCE"/>
    <w:rsid w:val="00C10323"/>
    <w:rsid w:val="00C13634"/>
    <w:rsid w:val="00C17039"/>
    <w:rsid w:val="00C22989"/>
    <w:rsid w:val="00C2390F"/>
    <w:rsid w:val="00C25484"/>
    <w:rsid w:val="00C26053"/>
    <w:rsid w:val="00C30B4B"/>
    <w:rsid w:val="00C32595"/>
    <w:rsid w:val="00C54D56"/>
    <w:rsid w:val="00C7071D"/>
    <w:rsid w:val="00C845A3"/>
    <w:rsid w:val="00C84873"/>
    <w:rsid w:val="00C87D24"/>
    <w:rsid w:val="00C939C4"/>
    <w:rsid w:val="00C940D7"/>
    <w:rsid w:val="00C9514D"/>
    <w:rsid w:val="00CA2B75"/>
    <w:rsid w:val="00CA4445"/>
    <w:rsid w:val="00CB0A45"/>
    <w:rsid w:val="00CB3D00"/>
    <w:rsid w:val="00CB5045"/>
    <w:rsid w:val="00CC2859"/>
    <w:rsid w:val="00CD3659"/>
    <w:rsid w:val="00CD4AED"/>
    <w:rsid w:val="00CD5032"/>
    <w:rsid w:val="00CE2AEA"/>
    <w:rsid w:val="00CE3409"/>
    <w:rsid w:val="00CE38A4"/>
    <w:rsid w:val="00CE6E19"/>
    <w:rsid w:val="00D001D4"/>
    <w:rsid w:val="00D0080F"/>
    <w:rsid w:val="00D018E8"/>
    <w:rsid w:val="00D03673"/>
    <w:rsid w:val="00D04FD6"/>
    <w:rsid w:val="00D076F4"/>
    <w:rsid w:val="00D15317"/>
    <w:rsid w:val="00D26046"/>
    <w:rsid w:val="00D4021A"/>
    <w:rsid w:val="00D51EB9"/>
    <w:rsid w:val="00D537F6"/>
    <w:rsid w:val="00D540BA"/>
    <w:rsid w:val="00D5522E"/>
    <w:rsid w:val="00D57716"/>
    <w:rsid w:val="00D659D0"/>
    <w:rsid w:val="00D672C2"/>
    <w:rsid w:val="00D7110C"/>
    <w:rsid w:val="00D733A5"/>
    <w:rsid w:val="00D91188"/>
    <w:rsid w:val="00DA7A53"/>
    <w:rsid w:val="00DB26D8"/>
    <w:rsid w:val="00DB6F17"/>
    <w:rsid w:val="00DB7A69"/>
    <w:rsid w:val="00DB7B41"/>
    <w:rsid w:val="00DC3091"/>
    <w:rsid w:val="00DD3085"/>
    <w:rsid w:val="00DD506D"/>
    <w:rsid w:val="00DE4EBC"/>
    <w:rsid w:val="00DE5893"/>
    <w:rsid w:val="00DE5D8A"/>
    <w:rsid w:val="00DF3063"/>
    <w:rsid w:val="00DF6E15"/>
    <w:rsid w:val="00DF7685"/>
    <w:rsid w:val="00E13780"/>
    <w:rsid w:val="00E257F0"/>
    <w:rsid w:val="00E2609F"/>
    <w:rsid w:val="00E32D52"/>
    <w:rsid w:val="00E3650E"/>
    <w:rsid w:val="00E40D76"/>
    <w:rsid w:val="00E43062"/>
    <w:rsid w:val="00E504B1"/>
    <w:rsid w:val="00E51721"/>
    <w:rsid w:val="00E5502B"/>
    <w:rsid w:val="00E62939"/>
    <w:rsid w:val="00E665B3"/>
    <w:rsid w:val="00E73C8C"/>
    <w:rsid w:val="00E7518C"/>
    <w:rsid w:val="00E7645A"/>
    <w:rsid w:val="00E8362A"/>
    <w:rsid w:val="00E90D14"/>
    <w:rsid w:val="00E91CC8"/>
    <w:rsid w:val="00E961B1"/>
    <w:rsid w:val="00E96FC5"/>
    <w:rsid w:val="00E97F20"/>
    <w:rsid w:val="00EA2111"/>
    <w:rsid w:val="00EA3E55"/>
    <w:rsid w:val="00EA6DFA"/>
    <w:rsid w:val="00EB1DB1"/>
    <w:rsid w:val="00EC0326"/>
    <w:rsid w:val="00EC61B0"/>
    <w:rsid w:val="00EC7E44"/>
    <w:rsid w:val="00ED2A68"/>
    <w:rsid w:val="00ED457D"/>
    <w:rsid w:val="00EE02F4"/>
    <w:rsid w:val="00EE3669"/>
    <w:rsid w:val="00EE3BE2"/>
    <w:rsid w:val="00F04287"/>
    <w:rsid w:val="00F126AD"/>
    <w:rsid w:val="00F15F2F"/>
    <w:rsid w:val="00F22685"/>
    <w:rsid w:val="00F22745"/>
    <w:rsid w:val="00F302FC"/>
    <w:rsid w:val="00F319B7"/>
    <w:rsid w:val="00F32BC2"/>
    <w:rsid w:val="00F44534"/>
    <w:rsid w:val="00F44B6D"/>
    <w:rsid w:val="00F76BE3"/>
    <w:rsid w:val="00F96B05"/>
    <w:rsid w:val="00FA3E4D"/>
    <w:rsid w:val="00FB235B"/>
    <w:rsid w:val="00FB7913"/>
    <w:rsid w:val="00FD1954"/>
    <w:rsid w:val="00FE2574"/>
    <w:rsid w:val="00FE4395"/>
    <w:rsid w:val="00FF715D"/>
    <w:rsid w:val="00FF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7518C"/>
    <w:pPr>
      <w:spacing w:after="0" w:line="240" w:lineRule="auto"/>
    </w:pPr>
    <w:rPr>
      <w:rFonts w:ascii="Times New Roman" w:eastAsia="Times New Roman" w:hAnsi="Times New Roman" w:cs="Times New Roman"/>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574D8A"/>
    <w:pPr>
      <w:ind w:left="708"/>
      <w:jc w:val="both"/>
    </w:pPr>
    <w:rPr>
      <w:rFonts w:ascii="Helvetica" w:hAnsi="Helvetica"/>
      <w:lang w:eastAsia="es-ES_tradnl"/>
    </w:rPr>
  </w:style>
  <w:style w:type="paragraph" w:customStyle="1" w:styleId="Estndar">
    <w:name w:val="Estándar"/>
    <w:uiPriority w:val="99"/>
    <w:rsid w:val="00574D8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es-ES"/>
    </w:rPr>
  </w:style>
  <w:style w:type="paragraph" w:customStyle="1" w:styleId="txtprincipal">
    <w:name w:val="txtprincipal"/>
    <w:basedOn w:val="Normala"/>
    <w:rsid w:val="00574D8A"/>
    <w:pPr>
      <w:spacing w:before="100" w:beforeAutospacing="1" w:after="100" w:afterAutospacing="1"/>
    </w:pPr>
  </w:style>
  <w:style w:type="paragraph" w:styleId="Oin-oharrarentestua">
    <w:name w:val="footnote text"/>
    <w:basedOn w:val="Normala"/>
    <w:link w:val="Oin-oharrarentestuaKar"/>
    <w:uiPriority w:val="99"/>
    <w:semiHidden/>
    <w:rsid w:val="00362AAD"/>
    <w:rPr>
      <w:rFonts w:ascii="Calibri" w:eastAsia="Calibri" w:hAnsi="Calibri" w:cs="Calibri"/>
      <w:sz w:val="20"/>
      <w:szCs w:val="20"/>
      <w:lang w:eastAsia="en-US"/>
    </w:rPr>
  </w:style>
  <w:style w:type="character" w:customStyle="1" w:styleId="Oin-oharrarentestuaKar">
    <w:name w:val="Oin-oharraren testua Kar"/>
    <w:basedOn w:val="Paragrafoarenletra-tipolehenetsia"/>
    <w:link w:val="Oin-oharrarentestua"/>
    <w:uiPriority w:val="99"/>
    <w:rsid w:val="00362AAD"/>
    <w:rPr>
      <w:rFonts w:ascii="Calibri" w:eastAsia="Calibri" w:hAnsi="Calibri" w:cs="Calibri"/>
      <w:sz w:val="20"/>
      <w:szCs w:val="20"/>
    </w:rPr>
  </w:style>
  <w:style w:type="character" w:styleId="Oin-oharrarenerreferentzia">
    <w:name w:val="footnote reference"/>
    <w:basedOn w:val="Paragrafoarenletra-tipolehenetsia"/>
    <w:uiPriority w:val="99"/>
    <w:semiHidden/>
    <w:rsid w:val="00362AAD"/>
    <w:rPr>
      <w:vertAlign w:val="superscript"/>
    </w:rPr>
  </w:style>
  <w:style w:type="paragraph" w:customStyle="1" w:styleId="Default">
    <w:name w:val="Default"/>
    <w:rsid w:val="00040BCD"/>
    <w:pPr>
      <w:autoSpaceDE w:val="0"/>
      <w:autoSpaceDN w:val="0"/>
      <w:adjustRightInd w:val="0"/>
      <w:spacing w:after="0" w:line="240" w:lineRule="auto"/>
    </w:pPr>
    <w:rPr>
      <w:rFonts w:ascii="Century Gothic" w:hAnsi="Century Gothic" w:cs="Century Gothic"/>
      <w:color w:val="000000"/>
      <w:sz w:val="24"/>
      <w:szCs w:val="24"/>
    </w:rPr>
  </w:style>
  <w:style w:type="character" w:styleId="Lodia">
    <w:name w:val="Strong"/>
    <w:basedOn w:val="Paragrafoarenletra-tipolehenetsia"/>
    <w:uiPriority w:val="22"/>
    <w:qFormat/>
    <w:rsid w:val="009004FE"/>
    <w:rPr>
      <w:b/>
      <w:bCs/>
    </w:rPr>
  </w:style>
  <w:style w:type="paragraph" w:styleId="NormalaWeb">
    <w:name w:val="Normal (Web)"/>
    <w:basedOn w:val="Normala"/>
    <w:uiPriority w:val="99"/>
    <w:unhideWhenUsed/>
    <w:rsid w:val="009004FE"/>
    <w:pPr>
      <w:spacing w:before="100" w:beforeAutospacing="1" w:after="100" w:afterAutospacing="1"/>
    </w:pPr>
  </w:style>
  <w:style w:type="paragraph" w:customStyle="1" w:styleId="Pa7">
    <w:name w:val="Pa7"/>
    <w:basedOn w:val="Default"/>
    <w:next w:val="Default"/>
    <w:uiPriority w:val="99"/>
    <w:rsid w:val="00DC3091"/>
    <w:pPr>
      <w:spacing w:line="221" w:lineRule="atLeast"/>
    </w:pPr>
    <w:rPr>
      <w:rFonts w:ascii="Arial" w:hAnsi="Arial" w:cs="Arial"/>
      <w:color w:val="auto"/>
    </w:rPr>
  </w:style>
  <w:style w:type="paragraph" w:styleId="Bunbuiloarentestua">
    <w:name w:val="Balloon Text"/>
    <w:basedOn w:val="Normala"/>
    <w:link w:val="BunbuiloarentestuaKar"/>
    <w:uiPriority w:val="99"/>
    <w:semiHidden/>
    <w:unhideWhenUsed/>
    <w:rsid w:val="00611A5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11A5E"/>
    <w:rPr>
      <w:rFonts w:ascii="Tahoma" w:eastAsia="Times New Roman" w:hAnsi="Tahoma" w:cs="Tahoma"/>
      <w:sz w:val="16"/>
      <w:szCs w:val="16"/>
      <w:lang w:eastAsia="es-ES"/>
    </w:rPr>
  </w:style>
  <w:style w:type="paragraph" w:styleId="Gorputz-testua">
    <w:name w:val="Body Text"/>
    <w:basedOn w:val="Normala"/>
    <w:link w:val="Gorputz-testuaKar"/>
    <w:rsid w:val="0097481D"/>
    <w:pPr>
      <w:jc w:val="both"/>
    </w:pPr>
    <w:rPr>
      <w:sz w:val="20"/>
      <w:szCs w:val="20"/>
      <w:lang w:eastAsia="es-ES_tradnl"/>
    </w:rPr>
  </w:style>
  <w:style w:type="character" w:customStyle="1" w:styleId="Gorputz-testuaKar">
    <w:name w:val="Gorputz-testua Kar"/>
    <w:basedOn w:val="Paragrafoarenletra-tipolehenetsia"/>
    <w:link w:val="Gorputz-testua"/>
    <w:rsid w:val="0097481D"/>
    <w:rPr>
      <w:rFonts w:ascii="Times New Roman" w:eastAsia="Times New Roman" w:hAnsi="Times New Roman" w:cs="Times New Roman"/>
      <w:sz w:val="20"/>
      <w:szCs w:val="20"/>
      <w:lang w:eastAsia="es-ES_tradnl"/>
    </w:rPr>
  </w:style>
  <w:style w:type="character" w:styleId="Hiperesteka">
    <w:name w:val="Hyperlink"/>
    <w:basedOn w:val="Paragrafoarenletra-tipolehenetsia"/>
    <w:uiPriority w:val="99"/>
    <w:semiHidden/>
    <w:unhideWhenUsed/>
    <w:rsid w:val="009D3787"/>
  </w:style>
  <w:style w:type="paragraph" w:styleId="Goiburua">
    <w:name w:val="header"/>
    <w:basedOn w:val="Normala"/>
    <w:link w:val="GoiburuaKar"/>
    <w:uiPriority w:val="99"/>
    <w:unhideWhenUsed/>
    <w:rsid w:val="00335004"/>
    <w:pPr>
      <w:tabs>
        <w:tab w:val="center" w:pos="4252"/>
        <w:tab w:val="right" w:pos="8504"/>
      </w:tabs>
    </w:pPr>
  </w:style>
  <w:style w:type="character" w:customStyle="1" w:styleId="GoiburuaKar">
    <w:name w:val="Goiburua Kar"/>
    <w:basedOn w:val="Paragrafoarenletra-tipolehenetsia"/>
    <w:link w:val="Goiburua"/>
    <w:uiPriority w:val="99"/>
    <w:rsid w:val="00335004"/>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335004"/>
    <w:pPr>
      <w:tabs>
        <w:tab w:val="center" w:pos="4252"/>
        <w:tab w:val="right" w:pos="8504"/>
      </w:tabs>
    </w:pPr>
  </w:style>
  <w:style w:type="character" w:customStyle="1" w:styleId="Orri-oinaKar">
    <w:name w:val="Orri-oina Kar"/>
    <w:basedOn w:val="Paragrafoarenletra-tipolehenetsia"/>
    <w:link w:val="Orri-oina"/>
    <w:uiPriority w:val="99"/>
    <w:rsid w:val="00335004"/>
    <w:rPr>
      <w:rFonts w:ascii="Times New Roman" w:eastAsia="Times New Roman" w:hAnsi="Times New Roman" w:cs="Times New Roman"/>
      <w:sz w:val="24"/>
      <w:szCs w:val="24"/>
      <w:lang w:eastAsia="es-ES"/>
    </w:rPr>
  </w:style>
  <w:style w:type="table" w:styleId="Saretaduntaula">
    <w:name w:val="Table Grid"/>
    <w:basedOn w:val="Taulanormala"/>
    <w:uiPriority w:val="59"/>
    <w:rsid w:val="004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ruzkinarenerreferentzia">
    <w:name w:val="annotation reference"/>
    <w:basedOn w:val="Paragrafoarenletra-tipolehenetsia"/>
    <w:uiPriority w:val="99"/>
    <w:semiHidden/>
    <w:unhideWhenUsed/>
    <w:rsid w:val="00CB5045"/>
    <w:rPr>
      <w:sz w:val="16"/>
      <w:szCs w:val="16"/>
    </w:rPr>
  </w:style>
  <w:style w:type="paragraph" w:styleId="Iruzkinarentestua">
    <w:name w:val="annotation text"/>
    <w:basedOn w:val="Normala"/>
    <w:link w:val="IruzkinarentestuaKar"/>
    <w:uiPriority w:val="99"/>
    <w:semiHidden/>
    <w:unhideWhenUsed/>
    <w:rsid w:val="00CB5045"/>
    <w:rPr>
      <w:sz w:val="20"/>
      <w:szCs w:val="20"/>
    </w:rPr>
  </w:style>
  <w:style w:type="character" w:customStyle="1" w:styleId="IruzkinarentestuaKar">
    <w:name w:val="Iruzkinaren testua Kar"/>
    <w:basedOn w:val="Paragrafoarenletra-tipolehenetsia"/>
    <w:link w:val="Iruzkinarentestua"/>
    <w:uiPriority w:val="99"/>
    <w:semiHidden/>
    <w:rsid w:val="00CB5045"/>
    <w:rPr>
      <w:rFonts w:ascii="Times New Roman" w:eastAsia="Times New Roman" w:hAnsi="Times New Roman" w:cs="Times New Roman"/>
      <w:sz w:val="20"/>
      <w:szCs w:val="20"/>
      <w:lang w:eastAsia="es-ES"/>
    </w:rPr>
  </w:style>
  <w:style w:type="paragraph" w:customStyle="1" w:styleId="CarCar1Car">
    <w:name w:val="Car Car1 Car"/>
    <w:basedOn w:val="Normala"/>
    <w:rsid w:val="00285C4D"/>
    <w:pPr>
      <w:spacing w:after="160" w:line="240" w:lineRule="exact"/>
    </w:pPr>
    <w:rPr>
      <w:rFonts w:ascii="Tahoma" w:hAnsi="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7518C"/>
    <w:pPr>
      <w:spacing w:after="0" w:line="240" w:lineRule="auto"/>
    </w:pPr>
    <w:rPr>
      <w:rFonts w:ascii="Times New Roman" w:eastAsia="Times New Roman" w:hAnsi="Times New Roman" w:cs="Times New Roman"/>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574D8A"/>
    <w:pPr>
      <w:ind w:left="708"/>
      <w:jc w:val="both"/>
    </w:pPr>
    <w:rPr>
      <w:rFonts w:ascii="Helvetica" w:hAnsi="Helvetica"/>
      <w:lang w:eastAsia="es-ES_tradnl"/>
    </w:rPr>
  </w:style>
  <w:style w:type="paragraph" w:customStyle="1" w:styleId="Estndar">
    <w:name w:val="Estándar"/>
    <w:uiPriority w:val="99"/>
    <w:rsid w:val="00574D8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es-ES"/>
    </w:rPr>
  </w:style>
  <w:style w:type="paragraph" w:customStyle="1" w:styleId="txtprincipal">
    <w:name w:val="txtprincipal"/>
    <w:basedOn w:val="Normala"/>
    <w:rsid w:val="00574D8A"/>
    <w:pPr>
      <w:spacing w:before="100" w:beforeAutospacing="1" w:after="100" w:afterAutospacing="1"/>
    </w:pPr>
  </w:style>
  <w:style w:type="paragraph" w:styleId="Oin-oharrarentestua">
    <w:name w:val="footnote text"/>
    <w:basedOn w:val="Normala"/>
    <w:link w:val="Oin-oharrarentestuaKar"/>
    <w:uiPriority w:val="99"/>
    <w:semiHidden/>
    <w:rsid w:val="00362AAD"/>
    <w:rPr>
      <w:rFonts w:ascii="Calibri" w:eastAsia="Calibri" w:hAnsi="Calibri" w:cs="Calibri"/>
      <w:sz w:val="20"/>
      <w:szCs w:val="20"/>
      <w:lang w:eastAsia="en-US"/>
    </w:rPr>
  </w:style>
  <w:style w:type="character" w:customStyle="1" w:styleId="Oin-oharrarentestuaKar">
    <w:name w:val="Oin-oharraren testua Kar"/>
    <w:basedOn w:val="Paragrafoarenletra-tipolehenetsia"/>
    <w:link w:val="Oin-oharrarentestua"/>
    <w:uiPriority w:val="99"/>
    <w:rsid w:val="00362AAD"/>
    <w:rPr>
      <w:rFonts w:ascii="Calibri" w:eastAsia="Calibri" w:hAnsi="Calibri" w:cs="Calibri"/>
      <w:sz w:val="20"/>
      <w:szCs w:val="20"/>
    </w:rPr>
  </w:style>
  <w:style w:type="character" w:styleId="Oin-oharrarenerreferentzia">
    <w:name w:val="footnote reference"/>
    <w:basedOn w:val="Paragrafoarenletra-tipolehenetsia"/>
    <w:uiPriority w:val="99"/>
    <w:semiHidden/>
    <w:rsid w:val="00362AAD"/>
    <w:rPr>
      <w:vertAlign w:val="superscript"/>
    </w:rPr>
  </w:style>
  <w:style w:type="paragraph" w:customStyle="1" w:styleId="Default">
    <w:name w:val="Default"/>
    <w:rsid w:val="00040BCD"/>
    <w:pPr>
      <w:autoSpaceDE w:val="0"/>
      <w:autoSpaceDN w:val="0"/>
      <w:adjustRightInd w:val="0"/>
      <w:spacing w:after="0" w:line="240" w:lineRule="auto"/>
    </w:pPr>
    <w:rPr>
      <w:rFonts w:ascii="Century Gothic" w:hAnsi="Century Gothic" w:cs="Century Gothic"/>
      <w:color w:val="000000"/>
      <w:sz w:val="24"/>
      <w:szCs w:val="24"/>
    </w:rPr>
  </w:style>
  <w:style w:type="character" w:styleId="Lodia">
    <w:name w:val="Strong"/>
    <w:basedOn w:val="Paragrafoarenletra-tipolehenetsia"/>
    <w:uiPriority w:val="22"/>
    <w:qFormat/>
    <w:rsid w:val="009004FE"/>
    <w:rPr>
      <w:b/>
      <w:bCs/>
    </w:rPr>
  </w:style>
  <w:style w:type="paragraph" w:styleId="NormalaWeb">
    <w:name w:val="Normal (Web)"/>
    <w:basedOn w:val="Normala"/>
    <w:uiPriority w:val="99"/>
    <w:unhideWhenUsed/>
    <w:rsid w:val="009004FE"/>
    <w:pPr>
      <w:spacing w:before="100" w:beforeAutospacing="1" w:after="100" w:afterAutospacing="1"/>
    </w:pPr>
  </w:style>
  <w:style w:type="paragraph" w:customStyle="1" w:styleId="Pa7">
    <w:name w:val="Pa7"/>
    <w:basedOn w:val="Default"/>
    <w:next w:val="Default"/>
    <w:uiPriority w:val="99"/>
    <w:rsid w:val="00DC3091"/>
    <w:pPr>
      <w:spacing w:line="221" w:lineRule="atLeast"/>
    </w:pPr>
    <w:rPr>
      <w:rFonts w:ascii="Arial" w:hAnsi="Arial" w:cs="Arial"/>
      <w:color w:val="auto"/>
    </w:rPr>
  </w:style>
  <w:style w:type="paragraph" w:styleId="Bunbuiloarentestua">
    <w:name w:val="Balloon Text"/>
    <w:basedOn w:val="Normala"/>
    <w:link w:val="BunbuiloarentestuaKar"/>
    <w:uiPriority w:val="99"/>
    <w:semiHidden/>
    <w:unhideWhenUsed/>
    <w:rsid w:val="00611A5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11A5E"/>
    <w:rPr>
      <w:rFonts w:ascii="Tahoma" w:eastAsia="Times New Roman" w:hAnsi="Tahoma" w:cs="Tahoma"/>
      <w:sz w:val="16"/>
      <w:szCs w:val="16"/>
      <w:lang w:eastAsia="es-ES"/>
    </w:rPr>
  </w:style>
  <w:style w:type="paragraph" w:styleId="Gorputz-testua">
    <w:name w:val="Body Text"/>
    <w:basedOn w:val="Normala"/>
    <w:link w:val="Gorputz-testuaKar"/>
    <w:rsid w:val="0097481D"/>
    <w:pPr>
      <w:jc w:val="both"/>
    </w:pPr>
    <w:rPr>
      <w:sz w:val="20"/>
      <w:szCs w:val="20"/>
      <w:lang w:eastAsia="es-ES_tradnl"/>
    </w:rPr>
  </w:style>
  <w:style w:type="character" w:customStyle="1" w:styleId="Gorputz-testuaKar">
    <w:name w:val="Gorputz-testua Kar"/>
    <w:basedOn w:val="Paragrafoarenletra-tipolehenetsia"/>
    <w:link w:val="Gorputz-testua"/>
    <w:rsid w:val="0097481D"/>
    <w:rPr>
      <w:rFonts w:ascii="Times New Roman" w:eastAsia="Times New Roman" w:hAnsi="Times New Roman" w:cs="Times New Roman"/>
      <w:sz w:val="20"/>
      <w:szCs w:val="20"/>
      <w:lang w:eastAsia="es-ES_tradnl"/>
    </w:rPr>
  </w:style>
  <w:style w:type="character" w:styleId="Hiperesteka">
    <w:name w:val="Hyperlink"/>
    <w:basedOn w:val="Paragrafoarenletra-tipolehenetsia"/>
    <w:uiPriority w:val="99"/>
    <w:semiHidden/>
    <w:unhideWhenUsed/>
    <w:rsid w:val="009D3787"/>
  </w:style>
  <w:style w:type="paragraph" w:styleId="Goiburua">
    <w:name w:val="header"/>
    <w:basedOn w:val="Normala"/>
    <w:link w:val="GoiburuaKar"/>
    <w:uiPriority w:val="99"/>
    <w:unhideWhenUsed/>
    <w:rsid w:val="00335004"/>
    <w:pPr>
      <w:tabs>
        <w:tab w:val="center" w:pos="4252"/>
        <w:tab w:val="right" w:pos="8504"/>
      </w:tabs>
    </w:pPr>
  </w:style>
  <w:style w:type="character" w:customStyle="1" w:styleId="GoiburuaKar">
    <w:name w:val="Goiburua Kar"/>
    <w:basedOn w:val="Paragrafoarenletra-tipolehenetsia"/>
    <w:link w:val="Goiburua"/>
    <w:uiPriority w:val="99"/>
    <w:rsid w:val="00335004"/>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335004"/>
    <w:pPr>
      <w:tabs>
        <w:tab w:val="center" w:pos="4252"/>
        <w:tab w:val="right" w:pos="8504"/>
      </w:tabs>
    </w:pPr>
  </w:style>
  <w:style w:type="character" w:customStyle="1" w:styleId="Orri-oinaKar">
    <w:name w:val="Orri-oina Kar"/>
    <w:basedOn w:val="Paragrafoarenletra-tipolehenetsia"/>
    <w:link w:val="Orri-oina"/>
    <w:uiPriority w:val="99"/>
    <w:rsid w:val="00335004"/>
    <w:rPr>
      <w:rFonts w:ascii="Times New Roman" w:eastAsia="Times New Roman" w:hAnsi="Times New Roman" w:cs="Times New Roman"/>
      <w:sz w:val="24"/>
      <w:szCs w:val="24"/>
      <w:lang w:eastAsia="es-ES"/>
    </w:rPr>
  </w:style>
  <w:style w:type="table" w:styleId="Saretaduntaula">
    <w:name w:val="Table Grid"/>
    <w:basedOn w:val="Taulanormala"/>
    <w:uiPriority w:val="59"/>
    <w:rsid w:val="004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ruzkinarenerreferentzia">
    <w:name w:val="annotation reference"/>
    <w:basedOn w:val="Paragrafoarenletra-tipolehenetsia"/>
    <w:uiPriority w:val="99"/>
    <w:semiHidden/>
    <w:unhideWhenUsed/>
    <w:rsid w:val="00CB5045"/>
    <w:rPr>
      <w:sz w:val="16"/>
      <w:szCs w:val="16"/>
    </w:rPr>
  </w:style>
  <w:style w:type="paragraph" w:styleId="Iruzkinarentestua">
    <w:name w:val="annotation text"/>
    <w:basedOn w:val="Normala"/>
    <w:link w:val="IruzkinarentestuaKar"/>
    <w:uiPriority w:val="99"/>
    <w:semiHidden/>
    <w:unhideWhenUsed/>
    <w:rsid w:val="00CB5045"/>
    <w:rPr>
      <w:sz w:val="20"/>
      <w:szCs w:val="20"/>
    </w:rPr>
  </w:style>
  <w:style w:type="character" w:customStyle="1" w:styleId="IruzkinarentestuaKar">
    <w:name w:val="Iruzkinaren testua Kar"/>
    <w:basedOn w:val="Paragrafoarenletra-tipolehenetsia"/>
    <w:link w:val="Iruzkinarentestua"/>
    <w:uiPriority w:val="99"/>
    <w:semiHidden/>
    <w:rsid w:val="00CB5045"/>
    <w:rPr>
      <w:rFonts w:ascii="Times New Roman" w:eastAsia="Times New Roman" w:hAnsi="Times New Roman" w:cs="Times New Roman"/>
      <w:sz w:val="20"/>
      <w:szCs w:val="20"/>
      <w:lang w:eastAsia="es-ES"/>
    </w:rPr>
  </w:style>
  <w:style w:type="paragraph" w:customStyle="1" w:styleId="CarCar1Car">
    <w:name w:val="Car Car1 Car"/>
    <w:basedOn w:val="Normala"/>
    <w:rsid w:val="00285C4D"/>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339">
      <w:bodyDiv w:val="1"/>
      <w:marLeft w:val="0"/>
      <w:marRight w:val="0"/>
      <w:marTop w:val="0"/>
      <w:marBottom w:val="0"/>
      <w:divBdr>
        <w:top w:val="none" w:sz="0" w:space="0" w:color="auto"/>
        <w:left w:val="none" w:sz="0" w:space="0" w:color="auto"/>
        <w:bottom w:val="none" w:sz="0" w:space="0" w:color="auto"/>
        <w:right w:val="none" w:sz="0" w:space="0" w:color="auto"/>
      </w:divBdr>
    </w:div>
    <w:div w:id="62920410">
      <w:bodyDiv w:val="1"/>
      <w:marLeft w:val="0"/>
      <w:marRight w:val="0"/>
      <w:marTop w:val="0"/>
      <w:marBottom w:val="0"/>
      <w:divBdr>
        <w:top w:val="none" w:sz="0" w:space="0" w:color="auto"/>
        <w:left w:val="none" w:sz="0" w:space="0" w:color="auto"/>
        <w:bottom w:val="none" w:sz="0" w:space="0" w:color="auto"/>
        <w:right w:val="none" w:sz="0" w:space="0" w:color="auto"/>
      </w:divBdr>
    </w:div>
    <w:div w:id="178087106">
      <w:bodyDiv w:val="1"/>
      <w:marLeft w:val="0"/>
      <w:marRight w:val="0"/>
      <w:marTop w:val="0"/>
      <w:marBottom w:val="0"/>
      <w:divBdr>
        <w:top w:val="none" w:sz="0" w:space="0" w:color="auto"/>
        <w:left w:val="none" w:sz="0" w:space="0" w:color="auto"/>
        <w:bottom w:val="none" w:sz="0" w:space="0" w:color="auto"/>
        <w:right w:val="none" w:sz="0" w:space="0" w:color="auto"/>
      </w:divBdr>
    </w:div>
    <w:div w:id="278268368">
      <w:bodyDiv w:val="1"/>
      <w:marLeft w:val="0"/>
      <w:marRight w:val="0"/>
      <w:marTop w:val="0"/>
      <w:marBottom w:val="0"/>
      <w:divBdr>
        <w:top w:val="none" w:sz="0" w:space="0" w:color="auto"/>
        <w:left w:val="none" w:sz="0" w:space="0" w:color="auto"/>
        <w:bottom w:val="none" w:sz="0" w:space="0" w:color="auto"/>
        <w:right w:val="none" w:sz="0" w:space="0" w:color="auto"/>
      </w:divBdr>
    </w:div>
    <w:div w:id="307055578">
      <w:bodyDiv w:val="1"/>
      <w:marLeft w:val="0"/>
      <w:marRight w:val="0"/>
      <w:marTop w:val="0"/>
      <w:marBottom w:val="0"/>
      <w:divBdr>
        <w:top w:val="none" w:sz="0" w:space="0" w:color="auto"/>
        <w:left w:val="none" w:sz="0" w:space="0" w:color="auto"/>
        <w:bottom w:val="none" w:sz="0" w:space="0" w:color="auto"/>
        <w:right w:val="none" w:sz="0" w:space="0" w:color="auto"/>
      </w:divBdr>
    </w:div>
    <w:div w:id="408771863">
      <w:bodyDiv w:val="1"/>
      <w:marLeft w:val="0"/>
      <w:marRight w:val="0"/>
      <w:marTop w:val="0"/>
      <w:marBottom w:val="0"/>
      <w:divBdr>
        <w:top w:val="none" w:sz="0" w:space="0" w:color="auto"/>
        <w:left w:val="none" w:sz="0" w:space="0" w:color="auto"/>
        <w:bottom w:val="none" w:sz="0" w:space="0" w:color="auto"/>
        <w:right w:val="none" w:sz="0" w:space="0" w:color="auto"/>
      </w:divBdr>
    </w:div>
    <w:div w:id="438722901">
      <w:bodyDiv w:val="1"/>
      <w:marLeft w:val="0"/>
      <w:marRight w:val="0"/>
      <w:marTop w:val="0"/>
      <w:marBottom w:val="0"/>
      <w:divBdr>
        <w:top w:val="none" w:sz="0" w:space="0" w:color="auto"/>
        <w:left w:val="none" w:sz="0" w:space="0" w:color="auto"/>
        <w:bottom w:val="none" w:sz="0" w:space="0" w:color="auto"/>
        <w:right w:val="none" w:sz="0" w:space="0" w:color="auto"/>
      </w:divBdr>
    </w:div>
    <w:div w:id="510099058">
      <w:bodyDiv w:val="1"/>
      <w:marLeft w:val="0"/>
      <w:marRight w:val="0"/>
      <w:marTop w:val="0"/>
      <w:marBottom w:val="0"/>
      <w:divBdr>
        <w:top w:val="none" w:sz="0" w:space="0" w:color="auto"/>
        <w:left w:val="none" w:sz="0" w:space="0" w:color="auto"/>
        <w:bottom w:val="none" w:sz="0" w:space="0" w:color="auto"/>
        <w:right w:val="none" w:sz="0" w:space="0" w:color="auto"/>
      </w:divBdr>
      <w:divsChild>
        <w:div w:id="410977498">
          <w:marLeft w:val="0"/>
          <w:marRight w:val="0"/>
          <w:marTop w:val="0"/>
          <w:marBottom w:val="0"/>
          <w:divBdr>
            <w:top w:val="none" w:sz="0" w:space="0" w:color="auto"/>
            <w:left w:val="none" w:sz="0" w:space="0" w:color="auto"/>
            <w:bottom w:val="none" w:sz="0" w:space="0" w:color="auto"/>
            <w:right w:val="none" w:sz="0" w:space="0" w:color="auto"/>
          </w:divBdr>
          <w:divsChild>
            <w:div w:id="198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3256">
      <w:bodyDiv w:val="1"/>
      <w:marLeft w:val="0"/>
      <w:marRight w:val="0"/>
      <w:marTop w:val="0"/>
      <w:marBottom w:val="0"/>
      <w:divBdr>
        <w:top w:val="none" w:sz="0" w:space="0" w:color="auto"/>
        <w:left w:val="none" w:sz="0" w:space="0" w:color="auto"/>
        <w:bottom w:val="none" w:sz="0" w:space="0" w:color="auto"/>
        <w:right w:val="none" w:sz="0" w:space="0" w:color="auto"/>
      </w:divBdr>
    </w:div>
    <w:div w:id="569384828">
      <w:bodyDiv w:val="1"/>
      <w:marLeft w:val="0"/>
      <w:marRight w:val="0"/>
      <w:marTop w:val="0"/>
      <w:marBottom w:val="0"/>
      <w:divBdr>
        <w:top w:val="none" w:sz="0" w:space="0" w:color="auto"/>
        <w:left w:val="none" w:sz="0" w:space="0" w:color="auto"/>
        <w:bottom w:val="none" w:sz="0" w:space="0" w:color="auto"/>
        <w:right w:val="none" w:sz="0" w:space="0" w:color="auto"/>
      </w:divBdr>
    </w:div>
    <w:div w:id="600725522">
      <w:bodyDiv w:val="1"/>
      <w:marLeft w:val="0"/>
      <w:marRight w:val="0"/>
      <w:marTop w:val="0"/>
      <w:marBottom w:val="0"/>
      <w:divBdr>
        <w:top w:val="none" w:sz="0" w:space="0" w:color="auto"/>
        <w:left w:val="none" w:sz="0" w:space="0" w:color="auto"/>
        <w:bottom w:val="none" w:sz="0" w:space="0" w:color="auto"/>
        <w:right w:val="none" w:sz="0" w:space="0" w:color="auto"/>
      </w:divBdr>
    </w:div>
    <w:div w:id="674840660">
      <w:bodyDiv w:val="1"/>
      <w:marLeft w:val="0"/>
      <w:marRight w:val="0"/>
      <w:marTop w:val="0"/>
      <w:marBottom w:val="0"/>
      <w:divBdr>
        <w:top w:val="none" w:sz="0" w:space="0" w:color="auto"/>
        <w:left w:val="none" w:sz="0" w:space="0" w:color="auto"/>
        <w:bottom w:val="none" w:sz="0" w:space="0" w:color="auto"/>
        <w:right w:val="none" w:sz="0" w:space="0" w:color="auto"/>
      </w:divBdr>
    </w:div>
    <w:div w:id="689337978">
      <w:bodyDiv w:val="1"/>
      <w:marLeft w:val="0"/>
      <w:marRight w:val="0"/>
      <w:marTop w:val="0"/>
      <w:marBottom w:val="0"/>
      <w:divBdr>
        <w:top w:val="none" w:sz="0" w:space="0" w:color="auto"/>
        <w:left w:val="none" w:sz="0" w:space="0" w:color="auto"/>
        <w:bottom w:val="none" w:sz="0" w:space="0" w:color="auto"/>
        <w:right w:val="none" w:sz="0" w:space="0" w:color="auto"/>
      </w:divBdr>
    </w:div>
    <w:div w:id="1096832092">
      <w:bodyDiv w:val="1"/>
      <w:marLeft w:val="0"/>
      <w:marRight w:val="0"/>
      <w:marTop w:val="0"/>
      <w:marBottom w:val="0"/>
      <w:divBdr>
        <w:top w:val="none" w:sz="0" w:space="0" w:color="auto"/>
        <w:left w:val="none" w:sz="0" w:space="0" w:color="auto"/>
        <w:bottom w:val="none" w:sz="0" w:space="0" w:color="auto"/>
        <w:right w:val="none" w:sz="0" w:space="0" w:color="auto"/>
      </w:divBdr>
    </w:div>
    <w:div w:id="1129203555">
      <w:bodyDiv w:val="1"/>
      <w:marLeft w:val="0"/>
      <w:marRight w:val="0"/>
      <w:marTop w:val="0"/>
      <w:marBottom w:val="0"/>
      <w:divBdr>
        <w:top w:val="none" w:sz="0" w:space="0" w:color="auto"/>
        <w:left w:val="none" w:sz="0" w:space="0" w:color="auto"/>
        <w:bottom w:val="none" w:sz="0" w:space="0" w:color="auto"/>
        <w:right w:val="none" w:sz="0" w:space="0" w:color="auto"/>
      </w:divBdr>
    </w:div>
    <w:div w:id="11830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38007">
          <w:marLeft w:val="0"/>
          <w:marRight w:val="0"/>
          <w:marTop w:val="120"/>
          <w:marBottom w:val="0"/>
          <w:divBdr>
            <w:top w:val="none" w:sz="0" w:space="0" w:color="auto"/>
            <w:left w:val="none" w:sz="0" w:space="0" w:color="auto"/>
            <w:bottom w:val="none" w:sz="0" w:space="0" w:color="auto"/>
            <w:right w:val="none" w:sz="0" w:space="0" w:color="auto"/>
          </w:divBdr>
          <w:divsChild>
            <w:div w:id="869340505">
              <w:marLeft w:val="0"/>
              <w:marRight w:val="0"/>
              <w:marTop w:val="0"/>
              <w:marBottom w:val="0"/>
              <w:divBdr>
                <w:top w:val="none" w:sz="0" w:space="0" w:color="auto"/>
                <w:left w:val="none" w:sz="0" w:space="0" w:color="auto"/>
                <w:bottom w:val="none" w:sz="0" w:space="0" w:color="auto"/>
                <w:right w:val="none" w:sz="0" w:space="0" w:color="auto"/>
              </w:divBdr>
              <w:divsChild>
                <w:div w:id="330183875">
                  <w:marLeft w:val="0"/>
                  <w:marRight w:val="48"/>
                  <w:marTop w:val="0"/>
                  <w:marBottom w:val="360"/>
                  <w:divBdr>
                    <w:top w:val="none" w:sz="0" w:space="0" w:color="auto"/>
                    <w:left w:val="none" w:sz="0" w:space="0" w:color="auto"/>
                    <w:bottom w:val="none" w:sz="0" w:space="0" w:color="auto"/>
                    <w:right w:val="none" w:sz="0" w:space="0" w:color="auto"/>
                  </w:divBdr>
                  <w:divsChild>
                    <w:div w:id="1663658809">
                      <w:marLeft w:val="0"/>
                      <w:marRight w:val="0"/>
                      <w:marTop w:val="0"/>
                      <w:marBottom w:val="0"/>
                      <w:divBdr>
                        <w:top w:val="none" w:sz="0" w:space="0" w:color="auto"/>
                        <w:left w:val="none" w:sz="0" w:space="0" w:color="auto"/>
                        <w:bottom w:val="none" w:sz="0" w:space="0" w:color="auto"/>
                        <w:right w:val="none" w:sz="0" w:space="0" w:color="auto"/>
                      </w:divBdr>
                      <w:divsChild>
                        <w:div w:id="1300962135">
                          <w:marLeft w:val="0"/>
                          <w:marRight w:val="0"/>
                          <w:marTop w:val="0"/>
                          <w:marBottom w:val="0"/>
                          <w:divBdr>
                            <w:top w:val="none" w:sz="0" w:space="0" w:color="auto"/>
                            <w:left w:val="none" w:sz="0" w:space="0" w:color="auto"/>
                            <w:bottom w:val="none" w:sz="0" w:space="0" w:color="auto"/>
                            <w:right w:val="none" w:sz="0" w:space="0" w:color="auto"/>
                          </w:divBdr>
                          <w:divsChild>
                            <w:div w:id="1263223691">
                              <w:marLeft w:val="0"/>
                              <w:marRight w:val="0"/>
                              <w:marTop w:val="0"/>
                              <w:marBottom w:val="0"/>
                              <w:divBdr>
                                <w:top w:val="none" w:sz="0" w:space="0" w:color="auto"/>
                                <w:left w:val="none" w:sz="0" w:space="0" w:color="auto"/>
                                <w:bottom w:val="none" w:sz="0" w:space="0" w:color="auto"/>
                                <w:right w:val="none" w:sz="0" w:space="0" w:color="auto"/>
                              </w:divBdr>
                              <w:divsChild>
                                <w:div w:id="1256599340">
                                  <w:marLeft w:val="0"/>
                                  <w:marRight w:val="0"/>
                                  <w:marTop w:val="0"/>
                                  <w:marBottom w:val="0"/>
                                  <w:divBdr>
                                    <w:top w:val="none" w:sz="0" w:space="0" w:color="auto"/>
                                    <w:left w:val="none" w:sz="0" w:space="0" w:color="auto"/>
                                    <w:bottom w:val="none" w:sz="0" w:space="0" w:color="auto"/>
                                    <w:right w:val="none" w:sz="0" w:space="0" w:color="auto"/>
                                  </w:divBdr>
                                  <w:divsChild>
                                    <w:div w:id="107284326">
                                      <w:marLeft w:val="0"/>
                                      <w:marRight w:val="0"/>
                                      <w:marTop w:val="0"/>
                                      <w:marBottom w:val="0"/>
                                      <w:divBdr>
                                        <w:top w:val="none" w:sz="0" w:space="0" w:color="auto"/>
                                        <w:left w:val="none" w:sz="0" w:space="0" w:color="auto"/>
                                        <w:bottom w:val="none" w:sz="0" w:space="0" w:color="auto"/>
                                        <w:right w:val="none" w:sz="0" w:space="0" w:color="auto"/>
                                      </w:divBdr>
                                      <w:divsChild>
                                        <w:div w:id="1378160332">
                                          <w:marLeft w:val="0"/>
                                          <w:marRight w:val="0"/>
                                          <w:marTop w:val="0"/>
                                          <w:marBottom w:val="0"/>
                                          <w:divBdr>
                                            <w:top w:val="none" w:sz="0" w:space="0" w:color="auto"/>
                                            <w:left w:val="none" w:sz="0" w:space="0" w:color="auto"/>
                                            <w:bottom w:val="none" w:sz="0" w:space="0" w:color="auto"/>
                                            <w:right w:val="none" w:sz="0" w:space="0" w:color="auto"/>
                                          </w:divBdr>
                                        </w:div>
                                        <w:div w:id="1186796178">
                                          <w:marLeft w:val="0"/>
                                          <w:marRight w:val="0"/>
                                          <w:marTop w:val="0"/>
                                          <w:marBottom w:val="0"/>
                                          <w:divBdr>
                                            <w:top w:val="none" w:sz="0" w:space="0" w:color="auto"/>
                                            <w:left w:val="none" w:sz="0" w:space="0" w:color="auto"/>
                                            <w:bottom w:val="none" w:sz="0" w:space="0" w:color="auto"/>
                                            <w:right w:val="none" w:sz="0" w:space="0" w:color="auto"/>
                                          </w:divBdr>
                                        </w:div>
                                      </w:divsChild>
                                    </w:div>
                                    <w:div w:id="552738466">
                                      <w:marLeft w:val="0"/>
                                      <w:marRight w:val="0"/>
                                      <w:marTop w:val="0"/>
                                      <w:marBottom w:val="0"/>
                                      <w:divBdr>
                                        <w:top w:val="none" w:sz="0" w:space="0" w:color="auto"/>
                                        <w:left w:val="none" w:sz="0" w:space="0" w:color="auto"/>
                                        <w:bottom w:val="none" w:sz="0" w:space="0" w:color="auto"/>
                                        <w:right w:val="none" w:sz="0" w:space="0" w:color="auto"/>
                                      </w:divBdr>
                                      <w:divsChild>
                                        <w:div w:id="1455949775">
                                          <w:marLeft w:val="0"/>
                                          <w:marRight w:val="0"/>
                                          <w:marTop w:val="0"/>
                                          <w:marBottom w:val="0"/>
                                          <w:divBdr>
                                            <w:top w:val="none" w:sz="0" w:space="0" w:color="auto"/>
                                            <w:left w:val="none" w:sz="0" w:space="0" w:color="auto"/>
                                            <w:bottom w:val="none" w:sz="0" w:space="0" w:color="auto"/>
                                            <w:right w:val="none" w:sz="0" w:space="0" w:color="auto"/>
                                          </w:divBdr>
                                        </w:div>
                                        <w:div w:id="292290684">
                                          <w:marLeft w:val="0"/>
                                          <w:marRight w:val="0"/>
                                          <w:marTop w:val="0"/>
                                          <w:marBottom w:val="0"/>
                                          <w:divBdr>
                                            <w:top w:val="none" w:sz="0" w:space="0" w:color="auto"/>
                                            <w:left w:val="none" w:sz="0" w:space="0" w:color="auto"/>
                                            <w:bottom w:val="none" w:sz="0" w:space="0" w:color="auto"/>
                                            <w:right w:val="none" w:sz="0" w:space="0" w:color="auto"/>
                                          </w:divBdr>
                                        </w:div>
                                      </w:divsChild>
                                    </w:div>
                                    <w:div w:id="383261590">
                                      <w:marLeft w:val="0"/>
                                      <w:marRight w:val="0"/>
                                      <w:marTop w:val="0"/>
                                      <w:marBottom w:val="0"/>
                                      <w:divBdr>
                                        <w:top w:val="none" w:sz="0" w:space="0" w:color="auto"/>
                                        <w:left w:val="none" w:sz="0" w:space="0" w:color="auto"/>
                                        <w:bottom w:val="none" w:sz="0" w:space="0" w:color="auto"/>
                                        <w:right w:val="none" w:sz="0" w:space="0" w:color="auto"/>
                                      </w:divBdr>
                                      <w:divsChild>
                                        <w:div w:id="1334331693">
                                          <w:marLeft w:val="0"/>
                                          <w:marRight w:val="0"/>
                                          <w:marTop w:val="0"/>
                                          <w:marBottom w:val="0"/>
                                          <w:divBdr>
                                            <w:top w:val="none" w:sz="0" w:space="0" w:color="auto"/>
                                            <w:left w:val="none" w:sz="0" w:space="0" w:color="auto"/>
                                            <w:bottom w:val="none" w:sz="0" w:space="0" w:color="auto"/>
                                            <w:right w:val="none" w:sz="0" w:space="0" w:color="auto"/>
                                          </w:divBdr>
                                        </w:div>
                                        <w:div w:id="1208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051976">
      <w:bodyDiv w:val="1"/>
      <w:marLeft w:val="0"/>
      <w:marRight w:val="0"/>
      <w:marTop w:val="0"/>
      <w:marBottom w:val="0"/>
      <w:divBdr>
        <w:top w:val="none" w:sz="0" w:space="0" w:color="auto"/>
        <w:left w:val="none" w:sz="0" w:space="0" w:color="auto"/>
        <w:bottom w:val="none" w:sz="0" w:space="0" w:color="auto"/>
        <w:right w:val="none" w:sz="0" w:space="0" w:color="auto"/>
      </w:divBdr>
    </w:div>
    <w:div w:id="1414429936">
      <w:bodyDiv w:val="1"/>
      <w:marLeft w:val="0"/>
      <w:marRight w:val="0"/>
      <w:marTop w:val="0"/>
      <w:marBottom w:val="0"/>
      <w:divBdr>
        <w:top w:val="none" w:sz="0" w:space="0" w:color="auto"/>
        <w:left w:val="none" w:sz="0" w:space="0" w:color="auto"/>
        <w:bottom w:val="none" w:sz="0" w:space="0" w:color="auto"/>
        <w:right w:val="none" w:sz="0" w:space="0" w:color="auto"/>
      </w:divBdr>
    </w:div>
    <w:div w:id="1460491319">
      <w:bodyDiv w:val="1"/>
      <w:marLeft w:val="0"/>
      <w:marRight w:val="0"/>
      <w:marTop w:val="0"/>
      <w:marBottom w:val="0"/>
      <w:divBdr>
        <w:top w:val="none" w:sz="0" w:space="0" w:color="auto"/>
        <w:left w:val="none" w:sz="0" w:space="0" w:color="auto"/>
        <w:bottom w:val="none" w:sz="0" w:space="0" w:color="auto"/>
        <w:right w:val="none" w:sz="0" w:space="0" w:color="auto"/>
      </w:divBdr>
    </w:div>
    <w:div w:id="1643577931">
      <w:bodyDiv w:val="1"/>
      <w:marLeft w:val="0"/>
      <w:marRight w:val="0"/>
      <w:marTop w:val="0"/>
      <w:marBottom w:val="0"/>
      <w:divBdr>
        <w:top w:val="none" w:sz="0" w:space="0" w:color="auto"/>
        <w:left w:val="none" w:sz="0" w:space="0" w:color="auto"/>
        <w:bottom w:val="none" w:sz="0" w:space="0" w:color="auto"/>
        <w:right w:val="none" w:sz="0" w:space="0" w:color="auto"/>
      </w:divBdr>
    </w:div>
    <w:div w:id="1771198548">
      <w:bodyDiv w:val="1"/>
      <w:marLeft w:val="0"/>
      <w:marRight w:val="0"/>
      <w:marTop w:val="0"/>
      <w:marBottom w:val="0"/>
      <w:divBdr>
        <w:top w:val="none" w:sz="0" w:space="0" w:color="auto"/>
        <w:left w:val="none" w:sz="0" w:space="0" w:color="auto"/>
        <w:bottom w:val="none" w:sz="0" w:space="0" w:color="auto"/>
        <w:right w:val="none" w:sz="0" w:space="0" w:color="auto"/>
      </w:divBdr>
    </w:div>
    <w:div w:id="1790465832">
      <w:bodyDiv w:val="1"/>
      <w:marLeft w:val="0"/>
      <w:marRight w:val="0"/>
      <w:marTop w:val="0"/>
      <w:marBottom w:val="0"/>
      <w:divBdr>
        <w:top w:val="none" w:sz="0" w:space="0" w:color="auto"/>
        <w:left w:val="none" w:sz="0" w:space="0" w:color="auto"/>
        <w:bottom w:val="none" w:sz="0" w:space="0" w:color="auto"/>
        <w:right w:val="none" w:sz="0" w:space="0" w:color="auto"/>
      </w:divBdr>
    </w:div>
    <w:div w:id="1803838714">
      <w:bodyDiv w:val="1"/>
      <w:marLeft w:val="0"/>
      <w:marRight w:val="0"/>
      <w:marTop w:val="0"/>
      <w:marBottom w:val="0"/>
      <w:divBdr>
        <w:top w:val="none" w:sz="0" w:space="0" w:color="auto"/>
        <w:left w:val="none" w:sz="0" w:space="0" w:color="auto"/>
        <w:bottom w:val="none" w:sz="0" w:space="0" w:color="auto"/>
        <w:right w:val="none" w:sz="0" w:space="0" w:color="auto"/>
      </w:divBdr>
    </w:div>
    <w:div w:id="2058704419">
      <w:bodyDiv w:val="1"/>
      <w:marLeft w:val="0"/>
      <w:marRight w:val="0"/>
      <w:marTop w:val="0"/>
      <w:marBottom w:val="0"/>
      <w:divBdr>
        <w:top w:val="none" w:sz="0" w:space="0" w:color="auto"/>
        <w:left w:val="none" w:sz="0" w:space="0" w:color="auto"/>
        <w:bottom w:val="none" w:sz="0" w:space="0" w:color="auto"/>
        <w:right w:val="none" w:sz="0" w:space="0" w:color="auto"/>
      </w:divBdr>
    </w:div>
    <w:div w:id="2081436907">
      <w:bodyDiv w:val="1"/>
      <w:marLeft w:val="0"/>
      <w:marRight w:val="0"/>
      <w:marTop w:val="0"/>
      <w:marBottom w:val="0"/>
      <w:divBdr>
        <w:top w:val="none" w:sz="0" w:space="0" w:color="auto"/>
        <w:left w:val="none" w:sz="0" w:space="0" w:color="auto"/>
        <w:bottom w:val="none" w:sz="0" w:space="0" w:color="auto"/>
        <w:right w:val="none" w:sz="0" w:space="0" w:color="auto"/>
      </w:divBdr>
    </w:div>
    <w:div w:id="2094084489">
      <w:bodyDiv w:val="1"/>
      <w:marLeft w:val="0"/>
      <w:marRight w:val="0"/>
      <w:marTop w:val="0"/>
      <w:marBottom w:val="0"/>
      <w:divBdr>
        <w:top w:val="none" w:sz="0" w:space="0" w:color="auto"/>
        <w:left w:val="none" w:sz="0" w:space="0" w:color="auto"/>
        <w:bottom w:val="none" w:sz="0" w:space="0" w:color="auto"/>
        <w:right w:val="none" w:sz="0" w:space="0" w:color="auto"/>
      </w:divBdr>
    </w:div>
    <w:div w:id="21187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2572-1DE6-4273-9A70-128BD257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10542</Words>
  <Characters>57987</Characters>
  <Application>Microsoft Office Word</Application>
  <DocSecurity>0</DocSecurity>
  <Lines>483</Lines>
  <Paragraphs>136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68393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Antía Vinos, Nerea</dc:creator>
  <cp:lastModifiedBy>Gonzalez De Zarate Ruiz, Gorka</cp:lastModifiedBy>
  <cp:revision>4</cp:revision>
  <cp:lastPrinted>2018-01-31T09:41:00Z</cp:lastPrinted>
  <dcterms:created xsi:type="dcterms:W3CDTF">2018-03-13T14:54:00Z</dcterms:created>
  <dcterms:modified xsi:type="dcterms:W3CDTF">2018-03-14T11:25:00Z</dcterms:modified>
</cp:coreProperties>
</file>